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74" w:rsidRDefault="00687C74" w:rsidP="00687C74">
      <w:pPr>
        <w:widowControl w:val="0"/>
        <w:spacing w:line="259" w:lineRule="auto"/>
        <w:ind w:left="4962"/>
        <w:jc w:val="right"/>
        <w:rPr>
          <w:b/>
          <w:bCs/>
          <w:i/>
          <w:caps/>
          <w:snapToGrid w:val="0"/>
          <w:sz w:val="32"/>
          <w:szCs w:val="32"/>
        </w:rPr>
      </w:pPr>
      <w:bookmarkStart w:id="0" w:name="_GoBack"/>
      <w:bookmarkEnd w:id="0"/>
    </w:p>
    <w:p w:rsidR="00BF34F3" w:rsidRDefault="00BF34F3" w:rsidP="00BF34F3">
      <w:pPr>
        <w:pStyle w:val="5"/>
        <w:spacing w:before="0" w:line="221" w:lineRule="auto"/>
        <w:ind w:right="28"/>
        <w:rPr>
          <w:b/>
          <w:szCs w:val="28"/>
        </w:rPr>
      </w:pPr>
      <w:r w:rsidRPr="00745C58">
        <w:rPr>
          <w:b/>
          <w:szCs w:val="28"/>
        </w:rPr>
        <w:t xml:space="preserve">РЕКОМЕНДАЦИИ О ТРАНСПОРТИРОВКЕ, </w:t>
      </w:r>
    </w:p>
    <w:p w:rsidR="00BF34F3" w:rsidRPr="00745C58" w:rsidRDefault="00BF34F3" w:rsidP="00BF34F3">
      <w:pPr>
        <w:pStyle w:val="5"/>
        <w:spacing w:before="0" w:line="221" w:lineRule="auto"/>
        <w:ind w:right="28"/>
        <w:rPr>
          <w:b/>
          <w:szCs w:val="28"/>
        </w:rPr>
      </w:pPr>
      <w:r w:rsidRPr="00745C58">
        <w:rPr>
          <w:b/>
          <w:szCs w:val="28"/>
        </w:rPr>
        <w:t>ПРИМЕНЕНИИ И ХРАНЕНИИ ПЕСТИЦИДА</w:t>
      </w:r>
    </w:p>
    <w:p w:rsidR="00BF34F3" w:rsidRDefault="00BF34F3" w:rsidP="00330704">
      <w:pPr>
        <w:jc w:val="center"/>
        <w:rPr>
          <w:b/>
          <w:sz w:val="40"/>
          <w:szCs w:val="40"/>
        </w:rPr>
      </w:pPr>
    </w:p>
    <w:p w:rsidR="00FA7555" w:rsidRDefault="00FA7555" w:rsidP="00330704">
      <w:pPr>
        <w:jc w:val="center"/>
        <w:rPr>
          <w:b/>
          <w:sz w:val="40"/>
          <w:szCs w:val="40"/>
        </w:rPr>
      </w:pPr>
    </w:p>
    <w:p w:rsidR="00AE4117" w:rsidRDefault="005B5B90" w:rsidP="002E74E4">
      <w:pPr>
        <w:jc w:val="center"/>
        <w:rPr>
          <w:bCs/>
          <w:sz w:val="28"/>
          <w:szCs w:val="28"/>
        </w:rPr>
      </w:pPr>
      <w:r>
        <w:rPr>
          <w:b/>
          <w:sz w:val="40"/>
          <w:szCs w:val="40"/>
        </w:rPr>
        <w:t>ПИНОЦИ</w:t>
      </w:r>
      <w:r w:rsidR="008C0F62">
        <w:rPr>
          <w:b/>
          <w:sz w:val="40"/>
          <w:szCs w:val="40"/>
        </w:rPr>
        <w:t>Д</w:t>
      </w:r>
      <w:r w:rsidR="002E74E4">
        <w:rPr>
          <w:b/>
          <w:sz w:val="40"/>
          <w:szCs w:val="40"/>
        </w:rPr>
        <w:t>, СК</w:t>
      </w:r>
      <w:r w:rsidR="005A0BF6">
        <w:rPr>
          <w:b/>
          <w:sz w:val="40"/>
          <w:szCs w:val="40"/>
        </w:rPr>
        <w:t xml:space="preserve"> </w:t>
      </w:r>
      <w:r w:rsidR="00140F92">
        <w:rPr>
          <w:bCs/>
          <w:sz w:val="28"/>
          <w:szCs w:val="28"/>
        </w:rPr>
        <w:t xml:space="preserve"> </w:t>
      </w:r>
    </w:p>
    <w:p w:rsidR="002E74E4" w:rsidRDefault="002E74E4" w:rsidP="002E74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(125 г/л альфа-циперметрина + 100 г/л имидаклоприда + 50 г/л клотианидина)</w:t>
      </w:r>
    </w:p>
    <w:p w:rsidR="00521BCF" w:rsidRDefault="00521BCF" w:rsidP="00521BCF">
      <w:pPr>
        <w:rPr>
          <w:b/>
          <w:bCs/>
        </w:rPr>
      </w:pPr>
    </w:p>
    <w:p w:rsidR="00FA7555" w:rsidRDefault="00FA7555" w:rsidP="00521BCF">
      <w:pPr>
        <w:rPr>
          <w:b/>
          <w:bCs/>
        </w:rPr>
      </w:pPr>
    </w:p>
    <w:p w:rsidR="00AE4117" w:rsidRPr="00FE29F9" w:rsidRDefault="00AE4117" w:rsidP="00AE4117">
      <w:pPr>
        <w:rPr>
          <w:sz w:val="23"/>
          <w:szCs w:val="23"/>
        </w:rPr>
      </w:pPr>
      <w:r w:rsidRPr="00FE29F9">
        <w:rPr>
          <w:b/>
          <w:sz w:val="23"/>
          <w:szCs w:val="23"/>
        </w:rPr>
        <w:t>Регистрант:</w:t>
      </w:r>
      <w:r w:rsidRPr="00FE29F9">
        <w:rPr>
          <w:sz w:val="23"/>
          <w:szCs w:val="23"/>
        </w:rPr>
        <w:t xml:space="preserve"> </w:t>
      </w:r>
      <w:r>
        <w:rPr>
          <w:sz w:val="23"/>
          <w:szCs w:val="23"/>
        </w:rPr>
        <w:t>АО Фирма «Август»</w:t>
      </w:r>
      <w:r w:rsidRPr="00FE29F9">
        <w:rPr>
          <w:sz w:val="23"/>
          <w:szCs w:val="23"/>
        </w:rPr>
        <w:t>, Россия, ОГРН № 1025006038958</w:t>
      </w:r>
    </w:p>
    <w:p w:rsidR="00AE4117" w:rsidRPr="00FE29F9" w:rsidRDefault="00AE4117" w:rsidP="00AE4117">
      <w:pPr>
        <w:rPr>
          <w:sz w:val="23"/>
          <w:szCs w:val="23"/>
        </w:rPr>
      </w:pPr>
      <w:r w:rsidRPr="00FE29F9">
        <w:rPr>
          <w:i/>
          <w:sz w:val="23"/>
          <w:szCs w:val="23"/>
          <w:u w:val="single"/>
        </w:rPr>
        <w:t>Адрес местонахождения:</w:t>
      </w:r>
      <w:r w:rsidRPr="00FE29F9">
        <w:rPr>
          <w:sz w:val="23"/>
          <w:szCs w:val="23"/>
        </w:rPr>
        <w:t xml:space="preserve"> </w:t>
      </w:r>
      <w:r>
        <w:rPr>
          <w:sz w:val="23"/>
          <w:szCs w:val="23"/>
        </w:rPr>
        <w:t>142432, Московская область, г. Черноголовка, ул. Центральная, д. 20А</w:t>
      </w:r>
    </w:p>
    <w:p w:rsidR="00AE4117" w:rsidRPr="00FE29F9" w:rsidRDefault="00AE4117" w:rsidP="00AE4117">
      <w:pPr>
        <w:rPr>
          <w:sz w:val="23"/>
          <w:szCs w:val="23"/>
        </w:rPr>
      </w:pPr>
      <w:r w:rsidRPr="00FE29F9">
        <w:rPr>
          <w:sz w:val="23"/>
          <w:szCs w:val="23"/>
        </w:rPr>
        <w:t xml:space="preserve">Телефон/факс: +7(495) 787-08-00, 787-08-20,787-84-97 E-mail: </w:t>
      </w:r>
      <w:hyperlink r:id="rId11" w:history="1">
        <w:r w:rsidRPr="00FE29F9">
          <w:rPr>
            <w:rStyle w:val="a5"/>
            <w:sz w:val="23"/>
            <w:szCs w:val="23"/>
          </w:rPr>
          <w:t>corporate@avgust.com</w:t>
        </w:r>
      </w:hyperlink>
    </w:p>
    <w:p w:rsidR="00AE4117" w:rsidRPr="00FE29F9" w:rsidRDefault="00AE4117" w:rsidP="00AE4117">
      <w:pPr>
        <w:spacing w:before="120"/>
        <w:rPr>
          <w:sz w:val="23"/>
          <w:szCs w:val="23"/>
        </w:rPr>
      </w:pPr>
      <w:r w:rsidRPr="00FE29F9">
        <w:rPr>
          <w:b/>
          <w:sz w:val="23"/>
          <w:szCs w:val="23"/>
        </w:rPr>
        <w:t>Изготовитель:</w:t>
      </w:r>
      <w:r w:rsidRPr="00FE29F9">
        <w:rPr>
          <w:sz w:val="23"/>
          <w:szCs w:val="23"/>
        </w:rPr>
        <w:t xml:space="preserve"> </w:t>
      </w:r>
      <w:r>
        <w:rPr>
          <w:sz w:val="23"/>
          <w:szCs w:val="23"/>
        </w:rPr>
        <w:t>АО Фирма «Август»</w:t>
      </w:r>
      <w:r w:rsidRPr="00FE29F9">
        <w:rPr>
          <w:sz w:val="23"/>
          <w:szCs w:val="23"/>
        </w:rPr>
        <w:t>, Россия, ОГРН № 1025006038958</w:t>
      </w:r>
    </w:p>
    <w:p w:rsidR="00AE4117" w:rsidRPr="00FE29F9" w:rsidRDefault="00AE4117" w:rsidP="00AE4117">
      <w:pPr>
        <w:rPr>
          <w:sz w:val="23"/>
          <w:szCs w:val="23"/>
        </w:rPr>
      </w:pPr>
      <w:r w:rsidRPr="00FE29F9">
        <w:rPr>
          <w:sz w:val="23"/>
          <w:szCs w:val="23"/>
        </w:rPr>
        <w:t xml:space="preserve">Произведено на филиале </w:t>
      </w:r>
      <w:r>
        <w:rPr>
          <w:sz w:val="23"/>
          <w:szCs w:val="23"/>
        </w:rPr>
        <w:t>АО Фирма «Август»</w:t>
      </w:r>
      <w:r w:rsidRPr="00FE29F9">
        <w:rPr>
          <w:sz w:val="23"/>
          <w:szCs w:val="23"/>
        </w:rPr>
        <w:t xml:space="preserve">  «Вурнарский завод смесевых препаратов» </w:t>
      </w:r>
      <w:r w:rsidRPr="00FE29F9">
        <w:rPr>
          <w:sz w:val="23"/>
          <w:szCs w:val="23"/>
        </w:rPr>
        <w:br/>
      </w:r>
      <w:r w:rsidRPr="00FE29F9">
        <w:rPr>
          <w:i/>
          <w:sz w:val="23"/>
          <w:szCs w:val="23"/>
          <w:u w:val="single"/>
        </w:rPr>
        <w:t>Адрес местонахождения:</w:t>
      </w:r>
      <w:r w:rsidRPr="00FE29F9">
        <w:rPr>
          <w:sz w:val="23"/>
          <w:szCs w:val="23"/>
        </w:rPr>
        <w:t xml:space="preserve"> 429220, Чувашская Республика, пос. Вурнары, ул. Заводская, д. 1.</w:t>
      </w:r>
      <w:r w:rsidRPr="00FE29F9">
        <w:rPr>
          <w:sz w:val="23"/>
          <w:szCs w:val="23"/>
        </w:rPr>
        <w:br/>
        <w:t>Телефон/факс: +7(83537) 2-58-01</w:t>
      </w:r>
    </w:p>
    <w:p w:rsidR="002E74E4" w:rsidRDefault="002E74E4" w:rsidP="00687C74">
      <w:pPr>
        <w:spacing w:before="120"/>
        <w:ind w:right="-11"/>
        <w:jc w:val="both"/>
        <w:rPr>
          <w:bCs/>
        </w:rPr>
      </w:pPr>
      <w:r w:rsidRPr="00206B12">
        <w:rPr>
          <w:b/>
          <w:bCs/>
        </w:rPr>
        <w:t>На</w:t>
      </w:r>
      <w:r w:rsidR="00DE3DD5">
        <w:rPr>
          <w:b/>
          <w:bCs/>
        </w:rPr>
        <w:t>имено</w:t>
      </w:r>
      <w:r w:rsidRPr="00206B12">
        <w:rPr>
          <w:b/>
          <w:bCs/>
        </w:rPr>
        <w:t>вание пестицида:</w:t>
      </w:r>
      <w:r w:rsidRPr="008E585A">
        <w:rPr>
          <w:b/>
          <w:bCs/>
        </w:rPr>
        <w:t xml:space="preserve"> </w:t>
      </w:r>
      <w:r w:rsidR="008E585A">
        <w:rPr>
          <w:b/>
          <w:bCs/>
        </w:rPr>
        <w:t xml:space="preserve"> </w:t>
      </w:r>
      <w:r w:rsidR="00521BCF">
        <w:rPr>
          <w:bCs/>
        </w:rPr>
        <w:t>ПИНОЦИД</w:t>
      </w:r>
    </w:p>
    <w:p w:rsidR="002E74E4" w:rsidRDefault="002E74E4" w:rsidP="00687C74">
      <w:pPr>
        <w:spacing w:before="120"/>
        <w:ind w:right="-11"/>
        <w:jc w:val="both"/>
      </w:pPr>
      <w:r w:rsidRPr="00206B12">
        <w:rPr>
          <w:b/>
          <w:bCs/>
        </w:rPr>
        <w:t>Нормативно-техническая документация:</w:t>
      </w:r>
      <w:r w:rsidRPr="00427D10">
        <w:rPr>
          <w:b/>
          <w:bCs/>
        </w:rPr>
        <w:t xml:space="preserve"> </w:t>
      </w:r>
      <w:r w:rsidR="009E498A" w:rsidRPr="00E6592C">
        <w:t>ТУ</w:t>
      </w:r>
      <w:r w:rsidR="009E498A">
        <w:t xml:space="preserve"> 20.20</w:t>
      </w:r>
      <w:r w:rsidR="009E498A" w:rsidRPr="00E6592C">
        <w:t>.</w:t>
      </w:r>
      <w:r w:rsidR="009E498A">
        <w:t>11-233-18015953-2017</w:t>
      </w:r>
    </w:p>
    <w:p w:rsidR="002E74E4" w:rsidRDefault="002E74E4" w:rsidP="00687C74">
      <w:pPr>
        <w:spacing w:before="120"/>
        <w:ind w:right="-11"/>
        <w:jc w:val="both"/>
        <w:rPr>
          <w:bCs/>
        </w:rPr>
      </w:pPr>
      <w:r w:rsidRPr="00206B12">
        <w:rPr>
          <w:b/>
          <w:bCs/>
        </w:rPr>
        <w:t>Действующие вещества</w:t>
      </w:r>
      <w:r w:rsidR="00AF2259">
        <w:rPr>
          <w:b/>
          <w:bCs/>
        </w:rPr>
        <w:t xml:space="preserve"> </w:t>
      </w:r>
      <w:r w:rsidR="00AF2259">
        <w:rPr>
          <w:b/>
        </w:rPr>
        <w:t>(</w:t>
      </w:r>
      <w:r w:rsidR="00AF2259" w:rsidRPr="004B51D4">
        <w:rPr>
          <w:b/>
          <w:bCs/>
        </w:rPr>
        <w:t>по</w:t>
      </w:r>
      <w:r w:rsidR="00AF2259">
        <w:rPr>
          <w:b/>
        </w:rPr>
        <w:t xml:space="preserve"> </w:t>
      </w:r>
      <w:r w:rsidR="00AF2259">
        <w:rPr>
          <w:b/>
          <w:lang w:val="en-US"/>
        </w:rPr>
        <w:t>ISO</w:t>
      </w:r>
      <w:r w:rsidR="00AF2259">
        <w:rPr>
          <w:b/>
        </w:rPr>
        <w:t>)</w:t>
      </w:r>
      <w:r w:rsidR="00AF2259" w:rsidRPr="00993758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687C74">
        <w:rPr>
          <w:bCs/>
        </w:rPr>
        <w:t>альфа-циперметрин + имидаклоприд +</w:t>
      </w:r>
      <w:r>
        <w:rPr>
          <w:bCs/>
        </w:rPr>
        <w:t xml:space="preserve"> клотианидин</w:t>
      </w:r>
      <w:r w:rsidRPr="0079149C">
        <w:rPr>
          <w:bCs/>
        </w:rPr>
        <w:t>.</w:t>
      </w:r>
    </w:p>
    <w:p w:rsidR="002E74E4" w:rsidRDefault="002E74E4" w:rsidP="00687C74">
      <w:pPr>
        <w:spacing w:before="120"/>
        <w:jc w:val="both"/>
      </w:pPr>
      <w:r w:rsidRPr="00206B12">
        <w:rPr>
          <w:b/>
          <w:bCs/>
        </w:rPr>
        <w:t>Концентрация:</w:t>
      </w:r>
      <w:r>
        <w:rPr>
          <w:b/>
          <w:bCs/>
        </w:rPr>
        <w:t xml:space="preserve"> </w:t>
      </w:r>
      <w:r w:rsidRPr="00A450D0">
        <w:rPr>
          <w:bCs/>
        </w:rPr>
        <w:t>125 г/л + 100 г/л + 50 г/л</w:t>
      </w:r>
      <w:r>
        <w:t>.</w:t>
      </w:r>
    </w:p>
    <w:p w:rsidR="002E74E4" w:rsidRDefault="002E74E4" w:rsidP="00687C74">
      <w:pPr>
        <w:spacing w:before="120"/>
        <w:ind w:right="-11"/>
        <w:jc w:val="both"/>
        <w:rPr>
          <w:bCs/>
        </w:rPr>
      </w:pPr>
      <w:r w:rsidRPr="00206B12">
        <w:rPr>
          <w:b/>
          <w:bCs/>
        </w:rPr>
        <w:t>Препаративная форма:</w:t>
      </w:r>
      <w:r w:rsidRPr="00C54639">
        <w:rPr>
          <w:bCs/>
        </w:rPr>
        <w:t xml:space="preserve"> </w:t>
      </w:r>
      <w:r w:rsidRPr="00A450D0">
        <w:rPr>
          <w:bCs/>
        </w:rPr>
        <w:t>суспензионный концентрат (СК)</w:t>
      </w:r>
      <w:r>
        <w:rPr>
          <w:bCs/>
        </w:rPr>
        <w:t>.</w:t>
      </w:r>
    </w:p>
    <w:p w:rsidR="002E74E4" w:rsidRDefault="002E74E4" w:rsidP="00687C74">
      <w:pPr>
        <w:spacing w:before="120"/>
      </w:pPr>
      <w:r w:rsidRPr="00206B12">
        <w:rPr>
          <w:b/>
          <w:bCs/>
        </w:rPr>
        <w:t>Область применения пестицида:</w:t>
      </w:r>
      <w:r>
        <w:rPr>
          <w:bCs/>
        </w:rPr>
        <w:t xml:space="preserve"> </w:t>
      </w:r>
      <w:r w:rsidR="00774211">
        <w:t>для личных подсобных хозяйств</w:t>
      </w:r>
      <w:r w:rsidR="00330704">
        <w:t xml:space="preserve"> (ЛПХ)</w:t>
      </w:r>
      <w:r w:rsidR="00774211">
        <w:t>.</w:t>
      </w:r>
    </w:p>
    <w:p w:rsidR="002E74E4" w:rsidRDefault="002E74E4" w:rsidP="00687C74">
      <w:pPr>
        <w:spacing w:before="120"/>
        <w:ind w:right="-12"/>
        <w:jc w:val="both"/>
      </w:pPr>
      <w:r w:rsidRPr="00206B12">
        <w:rPr>
          <w:b/>
          <w:bCs/>
        </w:rPr>
        <w:t>Назначение:</w:t>
      </w:r>
      <w:r w:rsidRPr="00D4606D">
        <w:rPr>
          <w:b/>
          <w:bCs/>
        </w:rPr>
        <w:t xml:space="preserve"> </w:t>
      </w:r>
      <w:r>
        <w:t>инсектицид.</w:t>
      </w:r>
    </w:p>
    <w:p w:rsidR="002E74E4" w:rsidRDefault="002E74E4" w:rsidP="00687C74">
      <w:pPr>
        <w:spacing w:before="120"/>
        <w:jc w:val="both"/>
        <w:rPr>
          <w:bCs/>
        </w:rPr>
      </w:pPr>
      <w:r w:rsidRPr="00206B12">
        <w:rPr>
          <w:b/>
          <w:bCs/>
        </w:rPr>
        <w:t>Совместимость с другими пестицидами:</w:t>
      </w:r>
      <w:r w:rsidRPr="00781928">
        <w:t xml:space="preserve"> </w:t>
      </w:r>
      <w:r w:rsidR="00F2561E" w:rsidRPr="00F3333B">
        <w:rPr>
          <w:bCs/>
        </w:rPr>
        <w:t>в ЛПХ не рекомендуется смешивать с другими препаратами.</w:t>
      </w:r>
    </w:p>
    <w:p w:rsidR="002E74E4" w:rsidRDefault="002E74E4" w:rsidP="00687C74">
      <w:pPr>
        <w:spacing w:before="120"/>
        <w:ind w:right="-158"/>
        <w:jc w:val="both"/>
      </w:pPr>
      <w:r w:rsidRPr="00206B12">
        <w:rPr>
          <w:b/>
          <w:bCs/>
        </w:rPr>
        <w:t>Период защитного действия:</w:t>
      </w:r>
      <w:r w:rsidRPr="002F16E0">
        <w:t xml:space="preserve"> </w:t>
      </w:r>
      <w:r w:rsidRPr="0079149C">
        <w:t xml:space="preserve">не менее </w:t>
      </w:r>
      <w:r w:rsidR="00F2561E">
        <w:t>14</w:t>
      </w:r>
      <w:r w:rsidRPr="0079149C">
        <w:t xml:space="preserve"> суток</w:t>
      </w:r>
      <w:r>
        <w:t>.</w:t>
      </w:r>
    </w:p>
    <w:p w:rsidR="002E74E4" w:rsidRDefault="002E74E4" w:rsidP="00687C74">
      <w:pPr>
        <w:spacing w:before="120"/>
        <w:ind w:right="-159"/>
        <w:jc w:val="both"/>
      </w:pPr>
      <w:r w:rsidRPr="00206B12">
        <w:rPr>
          <w:b/>
          <w:bCs/>
        </w:rPr>
        <w:t>Селективность:</w:t>
      </w:r>
      <w:r>
        <w:rPr>
          <w:b/>
        </w:rPr>
        <w:t xml:space="preserve"> </w:t>
      </w:r>
      <w:r w:rsidR="00BF1B4D">
        <w:t>не</w:t>
      </w:r>
      <w:r>
        <w:t>селективен.</w:t>
      </w:r>
    </w:p>
    <w:p w:rsidR="002E74E4" w:rsidRDefault="002E74E4" w:rsidP="00687C74">
      <w:pPr>
        <w:spacing w:before="120"/>
        <w:jc w:val="both"/>
      </w:pPr>
      <w:r w:rsidRPr="00206B12">
        <w:rPr>
          <w:b/>
          <w:bCs/>
        </w:rPr>
        <w:t>Скорость воздействия:</w:t>
      </w:r>
      <w:r w:rsidRPr="002F16E0">
        <w:t xml:space="preserve"> </w:t>
      </w:r>
      <w:r w:rsidR="004712C7">
        <w:t>прекращение</w:t>
      </w:r>
      <w:r>
        <w:t xml:space="preserve"> пищевой активности</w:t>
      </w:r>
      <w:r w:rsidR="004712C7">
        <w:t xml:space="preserve"> </w:t>
      </w:r>
      <w:r w:rsidR="00330704">
        <w:t>вредителя наступает</w:t>
      </w:r>
      <w:r w:rsidR="00A67AAE" w:rsidRPr="00A67AAE">
        <w:t xml:space="preserve"> </w:t>
      </w:r>
      <w:r w:rsidR="00A67AAE">
        <w:t>в течение часа после обработки</w:t>
      </w:r>
      <w:r>
        <w:t xml:space="preserve">, </w:t>
      </w:r>
      <w:r w:rsidR="00330704">
        <w:t>а</w:t>
      </w:r>
      <w:r w:rsidR="00A2563A">
        <w:t xml:space="preserve"> </w:t>
      </w:r>
      <w:r>
        <w:t xml:space="preserve">гибель </w:t>
      </w:r>
      <w:r w:rsidR="002E2A29">
        <w:t>–</w:t>
      </w:r>
      <w:r w:rsidR="00A2563A">
        <w:t xml:space="preserve"> </w:t>
      </w:r>
      <w:r w:rsidR="00330704">
        <w:t>в течение</w:t>
      </w:r>
      <w:r>
        <w:t xml:space="preserve"> 24 час</w:t>
      </w:r>
      <w:r w:rsidR="00330704">
        <w:t>ов</w:t>
      </w:r>
      <w:r w:rsidRPr="005A6089">
        <w:t>.</w:t>
      </w:r>
    </w:p>
    <w:p w:rsidR="002E74E4" w:rsidRDefault="002E74E4" w:rsidP="00687C74">
      <w:pPr>
        <w:spacing w:before="120"/>
        <w:ind w:right="-158"/>
        <w:jc w:val="both"/>
      </w:pPr>
      <w:r w:rsidRPr="00206B12">
        <w:rPr>
          <w:b/>
          <w:bCs/>
        </w:rPr>
        <w:t>Фитотоксичность:</w:t>
      </w:r>
      <w:r>
        <w:rPr>
          <w:b/>
          <w:bCs/>
        </w:rPr>
        <w:t xml:space="preserve"> </w:t>
      </w:r>
      <w:r w:rsidRPr="00427D10">
        <w:t>нетоксичен для растений в рекомендуемых нормах расхода.</w:t>
      </w:r>
    </w:p>
    <w:p w:rsidR="002E74E4" w:rsidRDefault="002E74E4" w:rsidP="00687C74">
      <w:pPr>
        <w:spacing w:before="120"/>
        <w:ind w:right="-39"/>
        <w:jc w:val="both"/>
      </w:pPr>
      <w:r w:rsidRPr="00206B12">
        <w:rPr>
          <w:b/>
          <w:bCs/>
        </w:rPr>
        <w:t>Толерантность культур:</w:t>
      </w:r>
      <w:r>
        <w:t xml:space="preserve"> п</w:t>
      </w:r>
      <w:r w:rsidRPr="00427D10">
        <w:t>ри соблюдении регламентов применения культурные растения проявляют достаточно высокий уровень толерантности к препарату.</w:t>
      </w:r>
    </w:p>
    <w:p w:rsidR="002E74E4" w:rsidRDefault="002E74E4" w:rsidP="00687C74">
      <w:pPr>
        <w:spacing w:before="120"/>
        <w:ind w:right="-39"/>
        <w:jc w:val="both"/>
      </w:pPr>
      <w:r w:rsidRPr="00206B12">
        <w:rPr>
          <w:b/>
          <w:bCs/>
        </w:rPr>
        <w:t>Возможность возникновения резистентности:</w:t>
      </w:r>
      <w:r w:rsidRPr="004E1872">
        <w:t xml:space="preserve"> </w:t>
      </w:r>
      <w:r w:rsidR="00BF1B4D">
        <w:t xml:space="preserve">маловероятна, однако </w:t>
      </w:r>
      <w:r w:rsidR="00F2561E">
        <w:t>во избежание возникновения</w:t>
      </w:r>
      <w:r>
        <w:t xml:space="preserve"> резистентности рекомендуется чередовать с инсектицидами иного механизма действия.</w:t>
      </w:r>
    </w:p>
    <w:p w:rsidR="00687C74" w:rsidRPr="00DC6284" w:rsidRDefault="00687C74" w:rsidP="00687C74">
      <w:pPr>
        <w:tabs>
          <w:tab w:val="left" w:pos="851"/>
        </w:tabs>
        <w:spacing w:before="120"/>
        <w:jc w:val="both"/>
        <w:rPr>
          <w:b/>
        </w:rPr>
      </w:pPr>
      <w:r w:rsidRPr="00FE41A1">
        <w:rPr>
          <w:b/>
          <w:bCs/>
        </w:rPr>
        <w:t xml:space="preserve">Ограничения по транспортировке, применению и хранению пестицида: </w:t>
      </w:r>
      <w:r w:rsidR="00330704" w:rsidRPr="00330704">
        <w:rPr>
          <w:bCs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</w:p>
    <w:p w:rsidR="003F142C" w:rsidRDefault="00D83E2C" w:rsidP="003F142C">
      <w:pPr>
        <w:spacing w:before="120"/>
        <w:ind w:right="-39"/>
        <w:jc w:val="both"/>
      </w:pPr>
      <w:r w:rsidRPr="00FE41A1">
        <w:rPr>
          <w:b/>
          <w:bCs/>
        </w:rPr>
        <w:t>Рекомендации по охране полезных объектов флоры и фауны</w:t>
      </w:r>
      <w:r w:rsidRPr="00196AE1">
        <w:rPr>
          <w:b/>
        </w:rPr>
        <w:t>:</w:t>
      </w:r>
      <w:r w:rsidRPr="00196AE1">
        <w:t xml:space="preserve"> </w:t>
      </w:r>
      <w:r>
        <w:t>п</w:t>
      </w:r>
      <w:r w:rsidRPr="007247A8">
        <w:t xml:space="preserve">репарат </w:t>
      </w:r>
      <w:r>
        <w:t>высок</w:t>
      </w:r>
      <w:r w:rsidRPr="007247A8">
        <w:t>о</w:t>
      </w:r>
      <w:r>
        <w:t>токси</w:t>
      </w:r>
      <w:r w:rsidRPr="007247A8">
        <w:t>чен для пчел (</w:t>
      </w:r>
      <w:r>
        <w:t>1 класс опасности</w:t>
      </w:r>
      <w:r w:rsidRPr="007247A8">
        <w:t>).</w:t>
      </w:r>
      <w:r w:rsidRPr="007875FC">
        <w:t xml:space="preserve"> </w:t>
      </w:r>
      <w:r w:rsidRPr="00EF5697">
        <w:t xml:space="preserve">Применение </w:t>
      </w:r>
      <w:r>
        <w:t>инсектицида</w:t>
      </w:r>
      <w:r w:rsidRPr="00EF5697">
        <w:t xml:space="preserve"> требует соблюдения основных положений «Инструкции по профилактике отравления пчел пестицидами</w:t>
      </w:r>
      <w:r>
        <w:t>,</w:t>
      </w:r>
      <w:r w:rsidRPr="00C61A40">
        <w:t xml:space="preserve"> </w:t>
      </w:r>
      <w:r>
        <w:t>М.</w:t>
      </w:r>
      <w:r w:rsidRPr="00EF5697">
        <w:t xml:space="preserve">, </w:t>
      </w:r>
      <w:r>
        <w:t xml:space="preserve">Госагропром СССР, </w:t>
      </w:r>
      <w:smartTag w:uri="urn:schemas-microsoft-com:office:smarttags" w:element="metricconverter">
        <w:smartTagPr>
          <w:attr w:name="ProductID" w:val="1989 г"/>
        </w:smartTagPr>
        <w:r w:rsidRPr="00EF5697">
          <w:t>1989 г</w:t>
        </w:r>
      </w:smartTag>
      <w:r w:rsidRPr="00EF5697">
        <w:t>.</w:t>
      </w:r>
      <w:r>
        <w:t>»</w:t>
      </w:r>
      <w:r w:rsidR="00BF1B4D">
        <w:t>, в частности -</w:t>
      </w:r>
      <w:r>
        <w:t xml:space="preserve"> </w:t>
      </w:r>
      <w:r w:rsidR="00BF1B4D">
        <w:t>обязательн</w:t>
      </w:r>
      <w:r w:rsidR="00BF1B4D" w:rsidRPr="00330704">
        <w:t>о предварительное (за 4-5 дней до обработки) оповещение местных пчеловодов</w:t>
      </w:r>
      <w:r w:rsidR="00BF1B4D">
        <w:t xml:space="preserve">, </w:t>
      </w:r>
      <w:r>
        <w:t xml:space="preserve">и </w:t>
      </w:r>
      <w:r w:rsidR="00BF1B4D">
        <w:t xml:space="preserve">соблюдения </w:t>
      </w:r>
      <w:r>
        <w:t xml:space="preserve">следующего экологического регламента: </w:t>
      </w:r>
      <w:r>
        <w:lastRenderedPageBreak/>
        <w:t>п</w:t>
      </w:r>
      <w:r w:rsidRPr="007247A8">
        <w:t xml:space="preserve">роводить обработку при скорости ветра не более </w:t>
      </w:r>
      <w:r>
        <w:t>1-2 м/с, п</w:t>
      </w:r>
      <w:r w:rsidRPr="007247A8">
        <w:t xml:space="preserve">огранично-защитная зона для пчел не менее </w:t>
      </w:r>
      <w:r>
        <w:t>4</w:t>
      </w:r>
      <w:r w:rsidRPr="007247A8">
        <w:t>-</w:t>
      </w:r>
      <w:r>
        <w:t>5 км, продолжительность ограничения лё</w:t>
      </w:r>
      <w:r w:rsidRPr="007247A8">
        <w:t xml:space="preserve">та пчел не менее </w:t>
      </w:r>
      <w:r>
        <w:t>4</w:t>
      </w:r>
      <w:r w:rsidRPr="007247A8">
        <w:t>-</w:t>
      </w:r>
      <w:r>
        <w:t>6</w:t>
      </w:r>
      <w:r w:rsidRPr="007247A8">
        <w:t xml:space="preserve"> </w:t>
      </w:r>
      <w:r w:rsidR="00192004" w:rsidRPr="007247A8">
        <w:t>суток.</w:t>
      </w:r>
    </w:p>
    <w:p w:rsidR="00BF1B4D" w:rsidRDefault="00BF1B4D" w:rsidP="00BF1B4D">
      <w:pPr>
        <w:ind w:right="28"/>
        <w:jc w:val="both"/>
      </w:pPr>
      <w:r>
        <w:t xml:space="preserve">Не рекомендуется применение препарата на одном и том же месте более 3-х лет подряд в связи с возможностью накопления альфа-циперметрина в почве. </w:t>
      </w:r>
    </w:p>
    <w:p w:rsidR="003F142C" w:rsidRDefault="003F142C" w:rsidP="00BF1B4D">
      <w:pPr>
        <w:spacing w:after="160"/>
        <w:ind w:right="28"/>
        <w:jc w:val="both"/>
      </w:pPr>
      <w:r w:rsidRPr="006D06F3">
        <w:t>Запрещается</w:t>
      </w:r>
      <w:r>
        <w:t xml:space="preserve"> применение препарата </w:t>
      </w:r>
      <w:r w:rsidRPr="00B311A1">
        <w:t>в водоохранных зонах водных объектов</w:t>
      </w:r>
      <w:r>
        <w:t xml:space="preserve"> и</w:t>
      </w:r>
      <w:r w:rsidRPr="00B311A1">
        <w:t xml:space="preserve"> </w:t>
      </w:r>
      <w:r>
        <w:t xml:space="preserve">авиационным методом. </w:t>
      </w:r>
    </w:p>
    <w:p w:rsidR="002E74E4" w:rsidRDefault="002E74E4" w:rsidP="00687C74">
      <w:pPr>
        <w:spacing w:before="120"/>
        <w:ind w:right="28"/>
        <w:jc w:val="both"/>
      </w:pPr>
      <w:r w:rsidRPr="00FE41A1">
        <w:rPr>
          <w:b/>
          <w:bCs/>
        </w:rPr>
        <w:t>Класс опасности:</w:t>
      </w:r>
      <w:r>
        <w:rPr>
          <w:b/>
        </w:rPr>
        <w:t xml:space="preserve"> </w:t>
      </w:r>
      <w:r>
        <w:rPr>
          <w:noProof/>
        </w:rPr>
        <w:t>3</w:t>
      </w:r>
      <w:r w:rsidRPr="004E1872">
        <w:t xml:space="preserve"> класс </w:t>
      </w:r>
      <w:r>
        <w:t xml:space="preserve">опасности </w:t>
      </w:r>
      <w:r w:rsidRPr="004E1872">
        <w:t>(</w:t>
      </w:r>
      <w:r>
        <w:t xml:space="preserve">умеренно </w:t>
      </w:r>
      <w:r w:rsidRPr="004E1872">
        <w:t>опасное</w:t>
      </w:r>
      <w:r>
        <w:t xml:space="preserve"> соединение</w:t>
      </w:r>
      <w:r w:rsidRPr="004E1872">
        <w:t>)</w:t>
      </w:r>
      <w:r>
        <w:t>, 2 класс опасности по стойкости в почве.</w:t>
      </w:r>
    </w:p>
    <w:p w:rsidR="00DD31D6" w:rsidRPr="00FE41A1" w:rsidRDefault="00DD31D6" w:rsidP="00140F92">
      <w:pPr>
        <w:spacing w:before="120"/>
        <w:rPr>
          <w:b/>
          <w:bCs/>
        </w:rPr>
      </w:pPr>
      <w:r w:rsidRPr="00FE41A1">
        <w:rPr>
          <w:b/>
          <w:bCs/>
        </w:rPr>
        <w:t>Первая помощь при отравлении:</w:t>
      </w:r>
    </w:p>
    <w:p w:rsidR="00DD31D6" w:rsidRPr="006E7CE4" w:rsidRDefault="00DD31D6" w:rsidP="00DD31D6">
      <w:pPr>
        <w:jc w:val="both"/>
      </w:pPr>
      <w:r w:rsidRPr="006E7CE4">
        <w:rPr>
          <w:i/>
        </w:rPr>
        <w:t xml:space="preserve">При </w:t>
      </w:r>
      <w:r>
        <w:rPr>
          <w:i/>
        </w:rPr>
        <w:t xml:space="preserve">первых </w:t>
      </w:r>
      <w:r w:rsidRPr="006E7CE4">
        <w:rPr>
          <w:i/>
        </w:rPr>
        <w:t>признак</w:t>
      </w:r>
      <w:r>
        <w:rPr>
          <w:i/>
        </w:rPr>
        <w:t>ах</w:t>
      </w:r>
      <w:r w:rsidRPr="006E7CE4">
        <w:rPr>
          <w:i/>
        </w:rPr>
        <w:t xml:space="preserve"> </w:t>
      </w:r>
      <w:r>
        <w:rPr>
          <w:i/>
        </w:rPr>
        <w:t>недомога</w:t>
      </w:r>
      <w:r w:rsidRPr="006E7CE4">
        <w:rPr>
          <w:i/>
        </w:rPr>
        <w:t>ния</w:t>
      </w:r>
      <w:r w:rsidRPr="006E7CE4">
        <w:t xml:space="preserve"> </w:t>
      </w:r>
      <w:r>
        <w:t>пострадавшего</w:t>
      </w:r>
      <w:r w:rsidRPr="006E7CE4">
        <w:t xml:space="preserve"> необходимо </w:t>
      </w:r>
      <w:r>
        <w:t xml:space="preserve">вывести </w:t>
      </w:r>
      <w:r w:rsidRPr="006E7CE4">
        <w:t xml:space="preserve">из зоны воздействия </w:t>
      </w:r>
      <w:r>
        <w:t>препарата</w:t>
      </w:r>
      <w:r w:rsidRPr="006E7CE4">
        <w:t xml:space="preserve">, осторожно снять одежду и </w:t>
      </w:r>
      <w:r>
        <w:t>средства индивидуальной защиты</w:t>
      </w:r>
      <w:r w:rsidRPr="006E7CE4">
        <w:t>, избегая попадания препа</w:t>
      </w:r>
      <w:r>
        <w:t>рата на кожу.</w:t>
      </w:r>
    </w:p>
    <w:p w:rsidR="00DD31D6" w:rsidRPr="00CB440D" w:rsidRDefault="00DD31D6" w:rsidP="00DD31D6">
      <w:pPr>
        <w:jc w:val="both"/>
        <w:rPr>
          <w:i/>
          <w:u w:val="single"/>
        </w:rPr>
      </w:pPr>
      <w:r w:rsidRPr="006E7CE4">
        <w:rPr>
          <w:i/>
        </w:rPr>
        <w:t xml:space="preserve">При </w:t>
      </w:r>
      <w:r>
        <w:rPr>
          <w:i/>
        </w:rPr>
        <w:t>случайном проглатывании препарата</w:t>
      </w:r>
      <w:r>
        <w:t xml:space="preserve"> – прополоскать рот водой, дать</w:t>
      </w:r>
      <w:r w:rsidRPr="006E7CE4">
        <w:t xml:space="preserve"> выпить </w:t>
      </w:r>
      <w:r>
        <w:t xml:space="preserve">пострадавшему </w:t>
      </w:r>
      <w:r w:rsidRPr="006E7CE4">
        <w:t xml:space="preserve">несколько стаканов </w:t>
      </w:r>
      <w:r>
        <w:t xml:space="preserve">теплой </w:t>
      </w:r>
      <w:r w:rsidRPr="006E7CE4">
        <w:t xml:space="preserve">воды с активированным углем </w:t>
      </w:r>
      <w:r>
        <w:t>(</w:t>
      </w:r>
      <w:r w:rsidRPr="006E7CE4">
        <w:t>из расчет</w:t>
      </w:r>
      <w:r>
        <w:t>а 1 г сорбента на кг массы тела), а затем раздражением задней стенки глотки вызвать рвоту (при условии, что пострадавший находится в сознании). Повторить процедуру несколько раз для более полного удаления препарата из организма, затем вновь дать выпить стакан воды с активированным углем.</w:t>
      </w:r>
    </w:p>
    <w:p w:rsidR="00DD31D6" w:rsidRPr="00411C50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При вдыхании – </w:t>
      </w:r>
      <w:r>
        <w:rPr>
          <w:sz w:val="24"/>
          <w:szCs w:val="24"/>
        </w:rPr>
        <w:t>вывести пострадавшего на свежий воздух.</w:t>
      </w:r>
    </w:p>
    <w:p w:rsidR="00DD31D6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6E7CE4">
        <w:rPr>
          <w:i/>
          <w:sz w:val="24"/>
          <w:szCs w:val="24"/>
        </w:rPr>
        <w:t>При попадании на кожу</w:t>
      </w:r>
      <w:r w:rsidRPr="006E7CE4">
        <w:rPr>
          <w:sz w:val="24"/>
          <w:szCs w:val="24"/>
        </w:rPr>
        <w:t xml:space="preserve"> – удалить препарат куском ткани</w:t>
      </w:r>
      <w:r>
        <w:rPr>
          <w:sz w:val="24"/>
          <w:szCs w:val="24"/>
        </w:rPr>
        <w:t>,</w:t>
      </w:r>
      <w:r w:rsidRPr="006E7CE4">
        <w:rPr>
          <w:sz w:val="24"/>
          <w:szCs w:val="24"/>
        </w:rPr>
        <w:t xml:space="preserve"> ваты </w:t>
      </w:r>
      <w:r>
        <w:rPr>
          <w:sz w:val="24"/>
          <w:szCs w:val="24"/>
        </w:rPr>
        <w:t xml:space="preserve">(не втирая), </w:t>
      </w:r>
      <w:r w:rsidRPr="006E7CE4">
        <w:rPr>
          <w:sz w:val="24"/>
          <w:szCs w:val="24"/>
        </w:rPr>
        <w:t>а затем обмыть заг</w:t>
      </w:r>
      <w:r>
        <w:rPr>
          <w:sz w:val="24"/>
          <w:szCs w:val="24"/>
        </w:rPr>
        <w:t>рязненный участок водой с мылом.</w:t>
      </w:r>
    </w:p>
    <w:p w:rsidR="00DD31D6" w:rsidRPr="006E7CE4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5D1734">
        <w:rPr>
          <w:i/>
          <w:sz w:val="24"/>
          <w:szCs w:val="24"/>
        </w:rPr>
        <w:t>При попадании на одежду</w:t>
      </w:r>
      <w:r>
        <w:rPr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:rsidR="00DD31D6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6E7CE4">
        <w:rPr>
          <w:i/>
          <w:sz w:val="24"/>
          <w:szCs w:val="24"/>
        </w:rPr>
        <w:t>При попадании в глаза</w:t>
      </w:r>
      <w:r w:rsidRPr="006E7C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немедленно промыть мягкой струей чистой проточной воды при разомкнутых веках.</w:t>
      </w:r>
    </w:p>
    <w:p w:rsidR="00DD31D6" w:rsidRDefault="00DD31D6" w:rsidP="00DD31D6">
      <w:pPr>
        <w:jc w:val="both"/>
      </w:pPr>
      <w:r w:rsidRPr="006E7CE4">
        <w:t>После оказания первой помощи</w:t>
      </w:r>
      <w:r>
        <w:t xml:space="preserve"> при необходимости обратиться к врачу.</w:t>
      </w:r>
    </w:p>
    <w:p w:rsidR="00DD31D6" w:rsidRPr="00111B04" w:rsidRDefault="00DD31D6" w:rsidP="00DD31D6">
      <w:pPr>
        <w:jc w:val="both"/>
      </w:pPr>
      <w:r w:rsidRPr="00C97EA4">
        <w:rPr>
          <w:i/>
          <w:snapToGrid w:val="0"/>
          <w:u w:val="single"/>
        </w:rPr>
        <w:t>Информация для врача:</w:t>
      </w:r>
      <w:r>
        <w:t xml:space="preserve"> специфические антидоты отсутствуют, лечение симптоматическое.</w:t>
      </w:r>
    </w:p>
    <w:p w:rsidR="00DD31D6" w:rsidRDefault="00DD31D6" w:rsidP="00DD31D6">
      <w:pPr>
        <w:jc w:val="both"/>
        <w:rPr>
          <w:i/>
        </w:rPr>
      </w:pPr>
      <w:r w:rsidRPr="00695284">
        <w:rPr>
          <w:i/>
        </w:rPr>
        <w:t xml:space="preserve">В случае необходимости проконсультироваться в ФГУ «Научно-практический токсикологический центр </w:t>
      </w:r>
      <w:r>
        <w:rPr>
          <w:i/>
        </w:rPr>
        <w:t>ФМБА России</w:t>
      </w:r>
      <w:r w:rsidRPr="00695284">
        <w:rPr>
          <w:i/>
        </w:rPr>
        <w:t>»</w:t>
      </w:r>
      <w:r>
        <w:rPr>
          <w:i/>
        </w:rPr>
        <w:t xml:space="preserve"> (работает круглосуточно), 12909</w:t>
      </w:r>
      <w:r w:rsidRPr="00695284">
        <w:rPr>
          <w:i/>
        </w:rPr>
        <w:t>0, Москва, Большая Сухаревская площадь, д. 3, к.7, тел. (495) 628-16-87, ф</w:t>
      </w:r>
      <w:r>
        <w:rPr>
          <w:i/>
        </w:rPr>
        <w:t>акс (495) 621-68</w:t>
      </w:r>
      <w:r w:rsidRPr="00695284">
        <w:rPr>
          <w:i/>
        </w:rPr>
        <w:t>-85</w:t>
      </w:r>
      <w:r>
        <w:rPr>
          <w:i/>
        </w:rPr>
        <w:t>.</w:t>
      </w:r>
    </w:p>
    <w:p w:rsidR="002E74E4" w:rsidRPr="00FE41A1" w:rsidRDefault="002E74E4" w:rsidP="00FE41A1">
      <w:pPr>
        <w:spacing w:before="120"/>
        <w:rPr>
          <w:b/>
          <w:bCs/>
        </w:rPr>
      </w:pPr>
      <w:r w:rsidRPr="00FE41A1">
        <w:rPr>
          <w:b/>
          <w:bCs/>
        </w:rPr>
        <w:t>Меры безопасности при транспортировке, применении и хранении пестицида:</w:t>
      </w:r>
      <w:r w:rsidR="00687C74" w:rsidRPr="00FE41A1">
        <w:rPr>
          <w:b/>
          <w:bCs/>
        </w:rPr>
        <w:t xml:space="preserve"> </w:t>
      </w:r>
    </w:p>
    <w:p w:rsidR="008531CD" w:rsidRDefault="008F6322" w:rsidP="008531CD">
      <w:pPr>
        <w:ind w:right="28"/>
        <w:jc w:val="both"/>
      </w:pPr>
      <w:r>
        <w:t>На всех этапах</w:t>
      </w:r>
      <w:r w:rsidRPr="00C848B4">
        <w:t xml:space="preserve"> обращени</w:t>
      </w:r>
      <w:r>
        <w:t>я</w:t>
      </w:r>
      <w:r w:rsidRPr="00C848B4">
        <w:t xml:space="preserve"> с п</w:t>
      </w:r>
      <w:r>
        <w:t>репарат</w:t>
      </w:r>
      <w:r w:rsidRPr="00C848B4">
        <w:t xml:space="preserve">ом должны соблюдаться меры предосторожности согласно </w:t>
      </w:r>
      <w:r>
        <w:t>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</w:t>
      </w:r>
      <w:r w:rsidR="00192004">
        <w:t>утверждены</w:t>
      </w:r>
      <w:r>
        <w:t xml:space="preserve"> Решением Комиссии Таможенного союза от 28 мая 2010 г. № 299) и Санитарным правилам и нормам </w:t>
      </w:r>
      <w:r w:rsidRPr="00C848B4">
        <w:t>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</w:t>
      </w:r>
      <w:r w:rsidR="008531CD">
        <w:t>.</w:t>
      </w:r>
    </w:p>
    <w:p w:rsidR="00EA7EF6" w:rsidRDefault="00EA7EF6" w:rsidP="00EA7EF6">
      <w:pPr>
        <w:ind w:right="30"/>
        <w:jc w:val="both"/>
      </w:pPr>
      <w:r w:rsidRPr="005F2D14">
        <w:t xml:space="preserve">Транспортировка </w:t>
      </w:r>
      <w:r>
        <w:t>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EA7EF6" w:rsidRDefault="00EA7EF6" w:rsidP="00EA7EF6">
      <w:pPr>
        <w:ind w:right="28"/>
        <w:jc w:val="both"/>
      </w:pPr>
      <w:r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EA7EF6" w:rsidRPr="004B6E45" w:rsidRDefault="00EA7EF6" w:rsidP="00EA7EF6">
      <w:pPr>
        <w:shd w:val="clear" w:color="auto" w:fill="FFFFFF"/>
        <w:jc w:val="both"/>
      </w:pPr>
      <w:r w:rsidRPr="00292FCF">
        <w:t xml:space="preserve">Хранить </w:t>
      </w:r>
      <w:r w:rsidRPr="004B6E45">
        <w:t>препарат следует в плотно закрытой оригинальной заводской таре</w:t>
      </w:r>
      <w:r w:rsidRPr="004B6E45">
        <w:rPr>
          <w:i/>
        </w:rPr>
        <w:t xml:space="preserve"> </w:t>
      </w:r>
      <w:r w:rsidRPr="004B6E45">
        <w:t>отдельно от лекарств, пищевых продукт</w:t>
      </w:r>
      <w:r>
        <w:t xml:space="preserve">ов и кормов в сухом </w:t>
      </w:r>
      <w:r w:rsidRPr="004B6E45">
        <w:t xml:space="preserve">месте, недоступном для детей и животных. </w:t>
      </w:r>
    </w:p>
    <w:p w:rsidR="008F6322" w:rsidRDefault="008F632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71301" w:rsidRDefault="00671301" w:rsidP="00687C74">
      <w:pPr>
        <w:spacing w:before="120"/>
        <w:ind w:right="-147"/>
        <w:jc w:val="both"/>
      </w:pPr>
      <w:r w:rsidRPr="00FE41A1">
        <w:rPr>
          <w:b/>
          <w:bCs/>
        </w:rPr>
        <w:lastRenderedPageBreak/>
        <w:t>Технология применения пестицида:</w:t>
      </w:r>
      <w:r>
        <w:rPr>
          <w:b/>
        </w:rPr>
        <w:t xml:space="preserve"> </w:t>
      </w:r>
      <w:r w:rsidRPr="00F3333B">
        <w:t>опрыскивани</w:t>
      </w:r>
      <w:r w:rsidR="0042688C">
        <w:t>е</w:t>
      </w:r>
      <w:r w:rsidRPr="00F3333B">
        <w:t xml:space="preserve"> растений рабочей жидкостью препарата в период вегетации. Рег</w:t>
      </w:r>
      <w:r>
        <w:t xml:space="preserve">ламенты применения приведены в </w:t>
      </w:r>
      <w:r w:rsidR="00276884">
        <w:t>т</w:t>
      </w:r>
      <w:r w:rsidRPr="00F3333B">
        <w:t>аблице.</w:t>
      </w:r>
    </w:p>
    <w:p w:rsidR="00671301" w:rsidRDefault="00671301" w:rsidP="00671301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F3333B">
        <w:rPr>
          <w:bCs/>
          <w:iCs/>
        </w:rPr>
        <w:t xml:space="preserve">Для </w:t>
      </w:r>
      <w:r w:rsidRPr="00F3333B">
        <w:t>приготовления рабочей жидкости</w:t>
      </w:r>
      <w:r w:rsidRPr="00F3333B">
        <w:rPr>
          <w:bCs/>
          <w:iCs/>
        </w:rPr>
        <w:t xml:space="preserve"> в резервуар опрыскивателя налить примерно 1 л</w:t>
      </w:r>
      <w:r w:rsidR="00FD3C81">
        <w:rPr>
          <w:bCs/>
          <w:iCs/>
        </w:rPr>
        <w:t xml:space="preserve"> воды</w:t>
      </w:r>
      <w:r w:rsidRPr="00F3333B">
        <w:rPr>
          <w:bCs/>
          <w:iCs/>
        </w:rPr>
        <w:t>, добавить необходимое количество препарата</w:t>
      </w:r>
      <w:r w:rsidR="00377B69">
        <w:rPr>
          <w:bCs/>
          <w:iCs/>
        </w:rPr>
        <w:t>,</w:t>
      </w:r>
      <w:r w:rsidRPr="00F3333B">
        <w:rPr>
          <w:bCs/>
          <w:iCs/>
        </w:rPr>
        <w:t xml:space="preserve"> взболтать до получения однородной </w:t>
      </w:r>
      <w:r w:rsidR="00EA7EF6">
        <w:rPr>
          <w:bCs/>
          <w:iCs/>
        </w:rPr>
        <w:t>суспенз</w:t>
      </w:r>
      <w:r w:rsidRPr="00F3333B">
        <w:rPr>
          <w:bCs/>
          <w:iCs/>
        </w:rPr>
        <w:t>ии</w:t>
      </w:r>
      <w:r w:rsidR="00377B69">
        <w:rPr>
          <w:bCs/>
          <w:iCs/>
        </w:rPr>
        <w:t xml:space="preserve">, </w:t>
      </w:r>
      <w:r w:rsidRPr="00F3333B">
        <w:rPr>
          <w:bCs/>
          <w:iCs/>
        </w:rPr>
        <w:t xml:space="preserve"> долить воду до необходимого объема и еще раз тщательно взболтать.</w:t>
      </w:r>
      <w:r w:rsidRPr="00F3333B">
        <w:t xml:space="preserve"> </w:t>
      </w:r>
    </w:p>
    <w:p w:rsidR="00671301" w:rsidRPr="00671301" w:rsidRDefault="00671301" w:rsidP="00671301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671301">
        <w:t>Рабочая жидкость должна быть использована в день приготовления.</w:t>
      </w:r>
    </w:p>
    <w:p w:rsidR="00EB4ECB" w:rsidRDefault="002E74E4" w:rsidP="00687C74">
      <w:pPr>
        <w:pStyle w:val="2"/>
        <w:spacing w:before="120" w:line="240" w:lineRule="auto"/>
        <w:rPr>
          <w:b w:val="0"/>
          <w:bCs w:val="0"/>
          <w:sz w:val="24"/>
          <w:szCs w:val="24"/>
          <w:u w:val="none"/>
        </w:rPr>
      </w:pPr>
      <w:r w:rsidRPr="00FE41A1">
        <w:rPr>
          <w:snapToGrid/>
          <w:sz w:val="24"/>
          <w:szCs w:val="24"/>
          <w:u w:val="none"/>
        </w:rPr>
        <w:t>Способы обезвреживания пролитого пестицида:</w:t>
      </w:r>
      <w:r w:rsidRPr="00671301">
        <w:rPr>
          <w:u w:val="none"/>
        </w:rPr>
        <w:t xml:space="preserve"> </w:t>
      </w:r>
      <w:r w:rsidR="00CC4A82">
        <w:rPr>
          <w:b w:val="0"/>
          <w:bCs w:val="0"/>
          <w:sz w:val="24"/>
          <w:szCs w:val="24"/>
          <w:u w:val="none"/>
        </w:rPr>
        <w:t>п</w:t>
      </w:r>
      <w:r w:rsidR="00CC4A82" w:rsidRPr="0050357F">
        <w:rPr>
          <w:b w:val="0"/>
          <w:bCs w:val="0"/>
          <w:sz w:val="24"/>
          <w:szCs w:val="24"/>
          <w:u w:val="none"/>
        </w:rPr>
        <w:t xml:space="preserve">ри разливе препарата следует </w:t>
      </w:r>
      <w:r w:rsidR="008F6322">
        <w:rPr>
          <w:b w:val="0"/>
          <w:bCs w:val="0"/>
          <w:sz w:val="24"/>
          <w:szCs w:val="24"/>
          <w:u w:val="none"/>
        </w:rPr>
        <w:t>по</w:t>
      </w:r>
      <w:r w:rsidR="00CC4A82" w:rsidRPr="0050357F">
        <w:rPr>
          <w:b w:val="0"/>
          <w:bCs w:val="0"/>
          <w:sz w:val="24"/>
          <w:szCs w:val="24"/>
          <w:u w:val="none"/>
        </w:rPr>
        <w:t>сыпать загрязненный участок песком или другим негорючим материалом до полного впитывания. Загрязненные сорбенты собрать в контейнеры для последующег</w:t>
      </w:r>
      <w:r w:rsidR="0073352F">
        <w:rPr>
          <w:b w:val="0"/>
          <w:bCs w:val="0"/>
          <w:sz w:val="24"/>
          <w:szCs w:val="24"/>
          <w:u w:val="none"/>
        </w:rPr>
        <w:t>о обезвреживания. У</w:t>
      </w:r>
      <w:r w:rsidR="00CC4A82" w:rsidRPr="0050357F">
        <w:rPr>
          <w:b w:val="0"/>
          <w:bCs w:val="0"/>
          <w:sz w:val="24"/>
          <w:szCs w:val="24"/>
          <w:u w:val="none"/>
        </w:rPr>
        <w:t xml:space="preserve">часток </w:t>
      </w:r>
      <w:r w:rsidR="0073352F">
        <w:rPr>
          <w:b w:val="0"/>
          <w:bCs w:val="0"/>
          <w:sz w:val="24"/>
          <w:szCs w:val="24"/>
          <w:u w:val="none"/>
        </w:rPr>
        <w:t xml:space="preserve">пролива </w:t>
      </w:r>
      <w:r w:rsidR="00CC4A82" w:rsidRPr="0050357F">
        <w:rPr>
          <w:b w:val="0"/>
          <w:bCs w:val="0"/>
          <w:sz w:val="24"/>
          <w:szCs w:val="24"/>
          <w:u w:val="none"/>
        </w:rPr>
        <w:t>в помещении должен быть промыт водой с мылом или содой (200 г соды на ведро воды), участок земли должен быть перекопан.</w:t>
      </w:r>
    </w:p>
    <w:p w:rsidR="00B7791D" w:rsidRDefault="00B7791D" w:rsidP="00B7791D">
      <w:pPr>
        <w:shd w:val="clear" w:color="auto" w:fill="FFFFFF"/>
        <w:spacing w:before="120"/>
        <w:jc w:val="both"/>
        <w:rPr>
          <w:color w:val="000000"/>
        </w:rPr>
      </w:pPr>
      <w:r w:rsidRPr="00FE41A1">
        <w:rPr>
          <w:b/>
          <w:bCs/>
        </w:rPr>
        <w:t>Методы уничтожения или утилизации пестицида, пришедшего в негодность и (или) запрещенного к применению:</w:t>
      </w:r>
      <w:r>
        <w:rPr>
          <w:color w:val="000000"/>
        </w:rPr>
        <w:t xml:space="preserve"> 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CC4A82" w:rsidRPr="00BA65CB" w:rsidRDefault="002E74E4" w:rsidP="00687C74">
      <w:pPr>
        <w:pStyle w:val="2"/>
        <w:spacing w:before="120" w:line="240" w:lineRule="auto"/>
        <w:rPr>
          <w:b w:val="0"/>
          <w:sz w:val="24"/>
          <w:szCs w:val="24"/>
          <w:u w:val="none"/>
        </w:rPr>
      </w:pPr>
      <w:r w:rsidRPr="00FE41A1">
        <w:rPr>
          <w:snapToGrid/>
          <w:sz w:val="24"/>
          <w:szCs w:val="24"/>
          <w:u w:val="none"/>
        </w:rPr>
        <w:t>Методы уничтожения тары из-под пестицида:</w:t>
      </w:r>
      <w:r>
        <w:rPr>
          <w:sz w:val="24"/>
          <w:szCs w:val="24"/>
          <w:u w:val="none"/>
        </w:rPr>
        <w:t xml:space="preserve"> </w:t>
      </w:r>
      <w:r w:rsidR="008531CD" w:rsidRPr="008531CD">
        <w:rPr>
          <w:b w:val="0"/>
          <w:sz w:val="24"/>
          <w:szCs w:val="24"/>
          <w:u w:val="none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  <w:r w:rsidR="00CC4A82">
        <w:rPr>
          <w:b w:val="0"/>
          <w:sz w:val="24"/>
          <w:szCs w:val="24"/>
          <w:u w:val="none"/>
        </w:rPr>
        <w:t xml:space="preserve"> </w:t>
      </w:r>
    </w:p>
    <w:p w:rsidR="00671301" w:rsidRPr="008C0F62" w:rsidRDefault="00671301" w:rsidP="008C0F62">
      <w:pPr>
        <w:jc w:val="right"/>
        <w:rPr>
          <w:b/>
        </w:rPr>
      </w:pPr>
    </w:p>
    <w:p w:rsidR="002E74E4" w:rsidRPr="00F17AF7" w:rsidRDefault="008C0F62" w:rsidP="00F17AF7">
      <w:pPr>
        <w:ind w:right="202"/>
        <w:jc w:val="center"/>
        <w:rPr>
          <w:b/>
          <w:bCs/>
          <w:i/>
          <w:caps/>
          <w:color w:val="000000"/>
        </w:rPr>
      </w:pPr>
      <w:r w:rsidRPr="00F17AF7">
        <w:rPr>
          <w:b/>
          <w:bCs/>
          <w:i/>
        </w:rPr>
        <w:t xml:space="preserve">Регламенты применения </w:t>
      </w:r>
      <w:r w:rsidR="008932F2" w:rsidRPr="00F17AF7">
        <w:rPr>
          <w:b/>
          <w:bCs/>
          <w:i/>
        </w:rPr>
        <w:t>инсектицида</w:t>
      </w:r>
      <w:r w:rsidRPr="00F17AF7">
        <w:rPr>
          <w:b/>
          <w:bCs/>
          <w:i/>
        </w:rPr>
        <w:t xml:space="preserve"> </w:t>
      </w:r>
      <w:r w:rsidR="00355D26" w:rsidRPr="00F17AF7">
        <w:rPr>
          <w:b/>
          <w:bCs/>
          <w:i/>
        </w:rPr>
        <w:t xml:space="preserve"> </w:t>
      </w:r>
      <w:r w:rsidR="00B90659" w:rsidRPr="00F17AF7">
        <w:rPr>
          <w:b/>
          <w:bCs/>
          <w:i/>
        </w:rPr>
        <w:t>ПИНОЦИД</w:t>
      </w:r>
      <w:r w:rsidR="002E74E4" w:rsidRPr="00F17AF7">
        <w:rPr>
          <w:b/>
          <w:bCs/>
          <w:i/>
          <w:caps/>
          <w:color w:val="000000"/>
        </w:rPr>
        <w:t>, СК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843"/>
        <w:gridCol w:w="3119"/>
        <w:gridCol w:w="1418"/>
      </w:tblGrid>
      <w:tr w:rsidR="002E74E4" w:rsidRPr="00A365AC" w:rsidTr="00A234A2">
        <w:tc>
          <w:tcPr>
            <w:tcW w:w="1418" w:type="dxa"/>
            <w:vAlign w:val="center"/>
          </w:tcPr>
          <w:p w:rsidR="002E74E4" w:rsidRPr="00196AE1" w:rsidRDefault="002E74E4" w:rsidP="00EA7EF6">
            <w:pPr>
              <w:ind w:left="-108" w:right="-108"/>
              <w:jc w:val="center"/>
              <w:rPr>
                <w:b/>
              </w:rPr>
            </w:pPr>
            <w:r w:rsidRPr="00196AE1">
              <w:rPr>
                <w:b/>
              </w:rPr>
              <w:t>Норма применения препарата</w:t>
            </w:r>
          </w:p>
        </w:tc>
        <w:tc>
          <w:tcPr>
            <w:tcW w:w="1984" w:type="dxa"/>
            <w:vAlign w:val="center"/>
          </w:tcPr>
          <w:p w:rsidR="002E74E4" w:rsidRPr="00196AE1" w:rsidRDefault="002E74E4" w:rsidP="006E75BB">
            <w:pPr>
              <w:ind w:left="-108" w:right="-108"/>
              <w:jc w:val="center"/>
              <w:rPr>
                <w:b/>
              </w:rPr>
            </w:pPr>
            <w:r w:rsidRPr="00196AE1">
              <w:rPr>
                <w:b/>
                <w:bCs/>
                <w:iCs/>
              </w:rPr>
              <w:t>Культура</w:t>
            </w:r>
            <w:r w:rsidR="00F17AF7" w:rsidRPr="00196AE1">
              <w:rPr>
                <w:b/>
                <w:bCs/>
                <w:iCs/>
              </w:rPr>
              <w:t>, обрабатываемый объект</w:t>
            </w:r>
          </w:p>
        </w:tc>
        <w:tc>
          <w:tcPr>
            <w:tcW w:w="1843" w:type="dxa"/>
            <w:vAlign w:val="center"/>
          </w:tcPr>
          <w:p w:rsidR="002E74E4" w:rsidRPr="00196AE1" w:rsidRDefault="002E74E4" w:rsidP="00CC4A82">
            <w:pPr>
              <w:ind w:right="-109"/>
              <w:jc w:val="center"/>
              <w:rPr>
                <w:b/>
              </w:rPr>
            </w:pPr>
            <w:r w:rsidRPr="00196AE1">
              <w:rPr>
                <w:b/>
              </w:rPr>
              <w:t>Вредный объект</w:t>
            </w:r>
          </w:p>
        </w:tc>
        <w:tc>
          <w:tcPr>
            <w:tcW w:w="3119" w:type="dxa"/>
            <w:vAlign w:val="center"/>
          </w:tcPr>
          <w:p w:rsidR="002E74E4" w:rsidRPr="00196AE1" w:rsidRDefault="002E74E4" w:rsidP="006E75BB">
            <w:pPr>
              <w:jc w:val="center"/>
              <w:rPr>
                <w:b/>
              </w:rPr>
            </w:pPr>
            <w:r w:rsidRPr="00196AE1">
              <w:rPr>
                <w:b/>
              </w:rPr>
              <w:t>Способ, время</w:t>
            </w:r>
            <w:r w:rsidR="004A0E51" w:rsidRPr="00196AE1">
              <w:rPr>
                <w:b/>
              </w:rPr>
              <w:t xml:space="preserve"> обработки</w:t>
            </w:r>
            <w:r w:rsidRPr="00196AE1">
              <w:rPr>
                <w:b/>
              </w:rPr>
              <w:t xml:space="preserve">, особенности применения </w:t>
            </w:r>
          </w:p>
        </w:tc>
        <w:tc>
          <w:tcPr>
            <w:tcW w:w="1418" w:type="dxa"/>
            <w:vAlign w:val="center"/>
          </w:tcPr>
          <w:p w:rsidR="002E74E4" w:rsidRPr="00196AE1" w:rsidRDefault="002E74E4" w:rsidP="00CC4A82">
            <w:pPr>
              <w:ind w:left="-108" w:right="-108"/>
              <w:jc w:val="center"/>
              <w:rPr>
                <w:b/>
              </w:rPr>
            </w:pPr>
            <w:r w:rsidRPr="00196AE1">
              <w:rPr>
                <w:b/>
              </w:rPr>
              <w:t>Срок ожидания (кратность обработок)</w:t>
            </w:r>
          </w:p>
        </w:tc>
      </w:tr>
      <w:tr w:rsidR="002E74E4" w:rsidRPr="00BE3978" w:rsidTr="008509E9">
        <w:trPr>
          <w:trHeight w:val="784"/>
        </w:trPr>
        <w:tc>
          <w:tcPr>
            <w:tcW w:w="1418" w:type="dxa"/>
          </w:tcPr>
          <w:p w:rsidR="002E74E4" w:rsidRPr="00196AE1" w:rsidRDefault="00E663D4" w:rsidP="008509E9">
            <w:r w:rsidRPr="00196AE1">
              <w:t>2</w:t>
            </w:r>
            <w:r w:rsidR="00B36874" w:rsidRPr="00196AE1">
              <w:t xml:space="preserve"> мл/</w:t>
            </w:r>
            <w:r w:rsidRPr="00196AE1">
              <w:t>10</w:t>
            </w:r>
            <w:r w:rsidR="00B36874" w:rsidRPr="00196AE1">
              <w:t xml:space="preserve"> л воды</w:t>
            </w:r>
          </w:p>
        </w:tc>
        <w:tc>
          <w:tcPr>
            <w:tcW w:w="1984" w:type="dxa"/>
          </w:tcPr>
          <w:p w:rsidR="002E74E4" w:rsidRPr="00196AE1" w:rsidRDefault="00E663D4" w:rsidP="008509E9">
            <w:r w:rsidRPr="00196AE1">
              <w:t>Хвойные декоративные растения</w:t>
            </w:r>
          </w:p>
        </w:tc>
        <w:tc>
          <w:tcPr>
            <w:tcW w:w="1843" w:type="dxa"/>
          </w:tcPr>
          <w:p w:rsidR="002E74E4" w:rsidRPr="00196AE1" w:rsidRDefault="003E42C0" w:rsidP="00754D77">
            <w:r w:rsidRPr="00196AE1">
              <w:t>Хермесы, т</w:t>
            </w:r>
            <w:r w:rsidR="00E663D4" w:rsidRPr="00196AE1">
              <w:t>ли, щитовки, ложнощитовки</w:t>
            </w:r>
            <w:r w:rsidRPr="00196AE1">
              <w:t>, мучнисты</w:t>
            </w:r>
            <w:r w:rsidR="00754D77">
              <w:t>е</w:t>
            </w:r>
            <w:r w:rsidRPr="00196AE1">
              <w:t xml:space="preserve"> червец</w:t>
            </w:r>
            <w:r w:rsidR="00754D77">
              <w:t>ы</w:t>
            </w:r>
            <w:r w:rsidRPr="00196AE1">
              <w:t>, пилильщики, листовертки</w:t>
            </w:r>
          </w:p>
        </w:tc>
        <w:tc>
          <w:tcPr>
            <w:tcW w:w="3119" w:type="dxa"/>
          </w:tcPr>
          <w:p w:rsidR="002E74E4" w:rsidRPr="00196AE1" w:rsidRDefault="00B36874" w:rsidP="00511F15">
            <w:r w:rsidRPr="00196AE1">
              <w:t xml:space="preserve">Опрыскивание в период вегетации. Расход рабочей жидкости </w:t>
            </w:r>
            <w:r w:rsidR="00081915">
              <w:t xml:space="preserve">при обработке кустарников </w:t>
            </w:r>
            <w:r w:rsidRPr="00196AE1">
              <w:t xml:space="preserve">– </w:t>
            </w:r>
            <w:r w:rsidR="006E75BB">
              <w:t>0,5-1,</w:t>
            </w:r>
            <w:r w:rsidR="003E42C0" w:rsidRPr="00196AE1">
              <w:t>5</w:t>
            </w:r>
            <w:r w:rsidRPr="00196AE1">
              <w:t xml:space="preserve"> л/</w:t>
            </w:r>
            <w:r w:rsidR="00A234A2" w:rsidRPr="00196AE1">
              <w:t>куст</w:t>
            </w:r>
            <w:r w:rsidR="00511F15" w:rsidRPr="00196AE1">
              <w:t xml:space="preserve"> (в зависимости  от возраста и типа формировки куста)</w:t>
            </w:r>
            <w:r w:rsidR="00A234A2" w:rsidRPr="00196AE1">
              <w:t xml:space="preserve">, </w:t>
            </w:r>
            <w:r w:rsidR="00511F15" w:rsidRPr="00196AE1">
              <w:t xml:space="preserve"> </w:t>
            </w:r>
            <w:r w:rsidR="00081915">
              <w:t xml:space="preserve">при обработке деревьев </w:t>
            </w:r>
            <w:r w:rsidR="00A234A2" w:rsidRPr="00196AE1">
              <w:t>1-5 л/дерево</w:t>
            </w:r>
            <w:r w:rsidR="00511F15" w:rsidRPr="00196AE1">
              <w:t xml:space="preserve"> (в зависимости от возраста и объема кроны)</w:t>
            </w:r>
          </w:p>
        </w:tc>
        <w:tc>
          <w:tcPr>
            <w:tcW w:w="1418" w:type="dxa"/>
          </w:tcPr>
          <w:p w:rsidR="002E74E4" w:rsidRPr="00196AE1" w:rsidRDefault="00743218" w:rsidP="00CC4A82">
            <w:pPr>
              <w:jc w:val="center"/>
            </w:pPr>
            <w:r>
              <w:t xml:space="preserve">- </w:t>
            </w:r>
            <w:r w:rsidR="00B36874" w:rsidRPr="00196AE1">
              <w:t>(1)</w:t>
            </w:r>
          </w:p>
        </w:tc>
      </w:tr>
    </w:tbl>
    <w:p w:rsidR="002E74E4" w:rsidRPr="00DF4CA7" w:rsidRDefault="002E74E4" w:rsidP="00CC4A82">
      <w:pPr>
        <w:ind w:right="28"/>
        <w:jc w:val="both"/>
      </w:pPr>
      <w:r w:rsidRPr="00DF4CA7">
        <w:rPr>
          <w:lang w:val="en-US"/>
        </w:rPr>
        <w:t>C</w:t>
      </w:r>
      <w:r w:rsidRPr="00DF4CA7">
        <w:t xml:space="preserve">рок безопасного выхода людей на обработанные препаратом </w:t>
      </w:r>
      <w:r w:rsidR="00AD7848">
        <w:t>участки</w:t>
      </w:r>
      <w:r w:rsidRPr="00DF4CA7">
        <w:t xml:space="preserve"> для проведения </w:t>
      </w:r>
      <w:r w:rsidR="00AD7848">
        <w:t>руч</w:t>
      </w:r>
      <w:r w:rsidRPr="00DF4CA7">
        <w:t>ных работ</w:t>
      </w:r>
      <w:r w:rsidR="008531CD">
        <w:t xml:space="preserve"> в условиях ЛПХ</w:t>
      </w:r>
      <w:r w:rsidRPr="00DF4CA7">
        <w:t xml:space="preserve"> – 3 дня. </w:t>
      </w:r>
    </w:p>
    <w:p w:rsidR="008F4515" w:rsidRDefault="008F4515" w:rsidP="00CC4A82">
      <w:pPr>
        <w:rPr>
          <w:b/>
          <w:bCs/>
        </w:rPr>
      </w:pPr>
    </w:p>
    <w:p w:rsidR="00671301" w:rsidRDefault="00671301" w:rsidP="00CC4A82">
      <w:pPr>
        <w:rPr>
          <w:b/>
          <w:bCs/>
        </w:rPr>
      </w:pPr>
    </w:p>
    <w:p w:rsidR="00671301" w:rsidRDefault="00671301" w:rsidP="00CC4A82">
      <w:pPr>
        <w:rPr>
          <w:b/>
          <w:bCs/>
        </w:rPr>
      </w:pPr>
    </w:p>
    <w:p w:rsidR="009242CA" w:rsidRPr="00C22FA4" w:rsidRDefault="009242CA" w:rsidP="009242CA">
      <w:pPr>
        <w:spacing w:before="120"/>
        <w:jc w:val="both"/>
      </w:pPr>
      <w:r w:rsidRPr="00FF4CB3">
        <w:rPr>
          <w:b/>
        </w:rPr>
        <w:t>Условия хранения:</w:t>
      </w:r>
      <w:r w:rsidRPr="00C22FA4">
        <w:rPr>
          <w:b/>
        </w:rPr>
        <w:t xml:space="preserve"> </w:t>
      </w:r>
      <w:r w:rsidRPr="00EA6D23">
        <w:rPr>
          <w:bCs/>
        </w:rPr>
        <w:t>хранить препарат следует в</w:t>
      </w:r>
      <w:r w:rsidRPr="00EA6D23">
        <w:rPr>
          <w:b/>
          <w:bCs/>
        </w:rPr>
        <w:t xml:space="preserve"> </w:t>
      </w:r>
      <w:r w:rsidRPr="00EA6D23">
        <w:rPr>
          <w:bCs/>
        </w:rPr>
        <w:t>заводской упаковке</w:t>
      </w:r>
      <w:r w:rsidRPr="00EA6D23">
        <w:rPr>
          <w:bCs/>
          <w:i/>
        </w:rPr>
        <w:t xml:space="preserve"> </w:t>
      </w:r>
      <w:r w:rsidRPr="00EA6D23">
        <w:rPr>
          <w:bCs/>
        </w:rPr>
        <w:t>отдельно от лекарств, пищевых продуктов и кормов в сухом месте, недоступном для детей и животных</w:t>
      </w:r>
      <w:r w:rsidRPr="00EA6D23">
        <w:t xml:space="preserve"> </w:t>
      </w:r>
      <w:r>
        <w:t>при температуре от минус 30</w:t>
      </w:r>
      <w:r w:rsidRPr="00E80A41">
        <w:t xml:space="preserve"> </w:t>
      </w:r>
      <w:r>
        <w:rPr>
          <w:vertAlign w:val="superscript"/>
        </w:rPr>
        <w:t>0</w:t>
      </w:r>
      <w:r>
        <w:t>С до</w:t>
      </w:r>
      <w:r w:rsidRPr="00916011">
        <w:t xml:space="preserve"> </w:t>
      </w:r>
      <w:r>
        <w:t xml:space="preserve">плюс 35 </w:t>
      </w:r>
      <w:r w:rsidRPr="00782031">
        <w:rPr>
          <w:vertAlign w:val="superscript"/>
        </w:rPr>
        <w:t>0</w:t>
      </w:r>
      <w:r>
        <w:t>С.</w:t>
      </w:r>
    </w:p>
    <w:p w:rsidR="009242CA" w:rsidRPr="00C22FA4" w:rsidRDefault="009242CA" w:rsidP="009242CA">
      <w:pPr>
        <w:spacing w:before="120"/>
        <w:jc w:val="both"/>
      </w:pPr>
      <w:r w:rsidRPr="00FF4CB3">
        <w:rPr>
          <w:b/>
        </w:rPr>
        <w:t>Срок годности:</w:t>
      </w:r>
      <w:r w:rsidRPr="00C22FA4">
        <w:rPr>
          <w:b/>
        </w:rPr>
        <w:t xml:space="preserve"> </w:t>
      </w:r>
      <w:r>
        <w:t>3</w:t>
      </w:r>
      <w:r w:rsidRPr="00C22FA4">
        <w:t xml:space="preserve"> года </w:t>
      </w:r>
      <w:r w:rsidRPr="00C22FA4">
        <w:rPr>
          <w:bCs/>
        </w:rPr>
        <w:t>со дня изготовления</w:t>
      </w:r>
      <w:r w:rsidRPr="00C22FA4">
        <w:t xml:space="preserve"> при хранении в невскрытой заводской упаковке.</w:t>
      </w:r>
    </w:p>
    <w:p w:rsidR="009242CA" w:rsidRDefault="009242CA" w:rsidP="00B90286">
      <w:pPr>
        <w:pStyle w:val="3"/>
        <w:spacing w:before="120" w:after="0"/>
        <w:jc w:val="both"/>
        <w:rPr>
          <w:b/>
        </w:rPr>
      </w:pPr>
      <w:r w:rsidRPr="00FF4CB3">
        <w:rPr>
          <w:b/>
          <w:sz w:val="24"/>
          <w:szCs w:val="24"/>
        </w:rPr>
        <w:t>Гарантийный срок хранения:</w:t>
      </w:r>
      <w:r w:rsidRPr="00C22FA4">
        <w:rPr>
          <w:b/>
          <w:bCs/>
          <w:sz w:val="24"/>
        </w:rPr>
        <w:t xml:space="preserve"> </w:t>
      </w:r>
      <w:r>
        <w:rPr>
          <w:bCs/>
          <w:sz w:val="24"/>
        </w:rPr>
        <w:t>3</w:t>
      </w:r>
      <w:r w:rsidRPr="00C54639">
        <w:rPr>
          <w:bCs/>
          <w:sz w:val="24"/>
        </w:rPr>
        <w:t xml:space="preserve"> года </w:t>
      </w:r>
      <w:r>
        <w:rPr>
          <w:bCs/>
          <w:sz w:val="24"/>
        </w:rPr>
        <w:t>(</w:t>
      </w:r>
      <w:r w:rsidRPr="00C54639">
        <w:rPr>
          <w:bCs/>
          <w:sz w:val="24"/>
        </w:rPr>
        <w:t>при хранении в невскрытой заводской упаковке</w:t>
      </w:r>
      <w:r>
        <w:rPr>
          <w:bCs/>
          <w:sz w:val="24"/>
        </w:rPr>
        <w:t>)</w:t>
      </w:r>
      <w:r w:rsidRPr="00C54639">
        <w:rPr>
          <w:bCs/>
          <w:sz w:val="24"/>
        </w:rPr>
        <w:t>.</w:t>
      </w:r>
    </w:p>
    <w:sectPr w:rsidR="009242CA" w:rsidSect="00AE4117">
      <w:pgSz w:w="11906" w:h="16838"/>
      <w:pgMar w:top="709" w:right="707" w:bottom="993" w:left="1418" w:header="708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90" w:rsidRDefault="00BF2290" w:rsidP="00687C74">
      <w:r>
        <w:separator/>
      </w:r>
    </w:p>
  </w:endnote>
  <w:endnote w:type="continuationSeparator" w:id="0">
    <w:p w:rsidR="00BF2290" w:rsidRDefault="00BF2290" w:rsidP="006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90" w:rsidRDefault="00BF2290" w:rsidP="00687C74">
      <w:r>
        <w:separator/>
      </w:r>
    </w:p>
  </w:footnote>
  <w:footnote w:type="continuationSeparator" w:id="0">
    <w:p w:rsidR="00BF2290" w:rsidRDefault="00BF2290" w:rsidP="0068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E4"/>
    <w:rsid w:val="0000051F"/>
    <w:rsid w:val="00016DE0"/>
    <w:rsid w:val="00027CBC"/>
    <w:rsid w:val="00053F73"/>
    <w:rsid w:val="00062A94"/>
    <w:rsid w:val="000727EE"/>
    <w:rsid w:val="00081915"/>
    <w:rsid w:val="000D0B22"/>
    <w:rsid w:val="001053FC"/>
    <w:rsid w:val="001072CD"/>
    <w:rsid w:val="00114E6C"/>
    <w:rsid w:val="001242DE"/>
    <w:rsid w:val="00140F92"/>
    <w:rsid w:val="001463E0"/>
    <w:rsid w:val="00165A5A"/>
    <w:rsid w:val="00174386"/>
    <w:rsid w:val="00192004"/>
    <w:rsid w:val="00196AE1"/>
    <w:rsid w:val="001A6190"/>
    <w:rsid w:val="001E6D45"/>
    <w:rsid w:val="00206B12"/>
    <w:rsid w:val="00276884"/>
    <w:rsid w:val="002B7639"/>
    <w:rsid w:val="002D008B"/>
    <w:rsid w:val="002E2A29"/>
    <w:rsid w:val="002E74E4"/>
    <w:rsid w:val="002F0C80"/>
    <w:rsid w:val="002F7919"/>
    <w:rsid w:val="00330704"/>
    <w:rsid w:val="00354D6B"/>
    <w:rsid w:val="00355D26"/>
    <w:rsid w:val="00367104"/>
    <w:rsid w:val="00377B69"/>
    <w:rsid w:val="003A6734"/>
    <w:rsid w:val="003A7AA2"/>
    <w:rsid w:val="003B15CB"/>
    <w:rsid w:val="003C06A5"/>
    <w:rsid w:val="003D3417"/>
    <w:rsid w:val="003E39C2"/>
    <w:rsid w:val="003E3C04"/>
    <w:rsid w:val="003E42C0"/>
    <w:rsid w:val="003F142C"/>
    <w:rsid w:val="003F29FD"/>
    <w:rsid w:val="00411DA9"/>
    <w:rsid w:val="0042688C"/>
    <w:rsid w:val="00426ECE"/>
    <w:rsid w:val="00450DC0"/>
    <w:rsid w:val="004712C7"/>
    <w:rsid w:val="0048267A"/>
    <w:rsid w:val="004A0E51"/>
    <w:rsid w:val="004B02CB"/>
    <w:rsid w:val="004E523F"/>
    <w:rsid w:val="00511F15"/>
    <w:rsid w:val="005163BC"/>
    <w:rsid w:val="00521BCF"/>
    <w:rsid w:val="005255C8"/>
    <w:rsid w:val="00544795"/>
    <w:rsid w:val="00545003"/>
    <w:rsid w:val="0055261A"/>
    <w:rsid w:val="005A0BF6"/>
    <w:rsid w:val="005B5B90"/>
    <w:rsid w:val="005E730C"/>
    <w:rsid w:val="00620BD8"/>
    <w:rsid w:val="0064274F"/>
    <w:rsid w:val="006637ED"/>
    <w:rsid w:val="006657F7"/>
    <w:rsid w:val="00671301"/>
    <w:rsid w:val="00687C74"/>
    <w:rsid w:val="00691DB3"/>
    <w:rsid w:val="006B4556"/>
    <w:rsid w:val="006B4837"/>
    <w:rsid w:val="006B783E"/>
    <w:rsid w:val="006E0B25"/>
    <w:rsid w:val="006E1FFF"/>
    <w:rsid w:val="006E2668"/>
    <w:rsid w:val="006E75BB"/>
    <w:rsid w:val="006E7688"/>
    <w:rsid w:val="006F027E"/>
    <w:rsid w:val="007053DB"/>
    <w:rsid w:val="007120A2"/>
    <w:rsid w:val="007172D6"/>
    <w:rsid w:val="007243F0"/>
    <w:rsid w:val="0073352F"/>
    <w:rsid w:val="00743218"/>
    <w:rsid w:val="0074607F"/>
    <w:rsid w:val="007461BD"/>
    <w:rsid w:val="00754D77"/>
    <w:rsid w:val="00764F15"/>
    <w:rsid w:val="0076786D"/>
    <w:rsid w:val="00774211"/>
    <w:rsid w:val="00783F84"/>
    <w:rsid w:val="007C6BBB"/>
    <w:rsid w:val="00826BB8"/>
    <w:rsid w:val="008509E9"/>
    <w:rsid w:val="00852762"/>
    <w:rsid w:val="008531CD"/>
    <w:rsid w:val="008631E4"/>
    <w:rsid w:val="00866C63"/>
    <w:rsid w:val="00871574"/>
    <w:rsid w:val="008932F2"/>
    <w:rsid w:val="008A3290"/>
    <w:rsid w:val="008A798C"/>
    <w:rsid w:val="008A7A56"/>
    <w:rsid w:val="008B05AC"/>
    <w:rsid w:val="008B6A82"/>
    <w:rsid w:val="008B7D98"/>
    <w:rsid w:val="008C0F62"/>
    <w:rsid w:val="008E585A"/>
    <w:rsid w:val="008F4515"/>
    <w:rsid w:val="008F6322"/>
    <w:rsid w:val="009242CA"/>
    <w:rsid w:val="00950E6E"/>
    <w:rsid w:val="009726F1"/>
    <w:rsid w:val="0099426E"/>
    <w:rsid w:val="009C146E"/>
    <w:rsid w:val="009D699F"/>
    <w:rsid w:val="009E498A"/>
    <w:rsid w:val="00A0435D"/>
    <w:rsid w:val="00A234A2"/>
    <w:rsid w:val="00A2563A"/>
    <w:rsid w:val="00A54679"/>
    <w:rsid w:val="00A55090"/>
    <w:rsid w:val="00A55137"/>
    <w:rsid w:val="00A67AAE"/>
    <w:rsid w:val="00AC2BE6"/>
    <w:rsid w:val="00AD69E5"/>
    <w:rsid w:val="00AD7848"/>
    <w:rsid w:val="00AE4117"/>
    <w:rsid w:val="00AF2259"/>
    <w:rsid w:val="00B07077"/>
    <w:rsid w:val="00B17681"/>
    <w:rsid w:val="00B21348"/>
    <w:rsid w:val="00B3066A"/>
    <w:rsid w:val="00B34933"/>
    <w:rsid w:val="00B36874"/>
    <w:rsid w:val="00B40A75"/>
    <w:rsid w:val="00B41254"/>
    <w:rsid w:val="00B73BB1"/>
    <w:rsid w:val="00B75D16"/>
    <w:rsid w:val="00B7791D"/>
    <w:rsid w:val="00B90286"/>
    <w:rsid w:val="00B90659"/>
    <w:rsid w:val="00B96068"/>
    <w:rsid w:val="00BA36F7"/>
    <w:rsid w:val="00BB1430"/>
    <w:rsid w:val="00BB3C12"/>
    <w:rsid w:val="00BB7468"/>
    <w:rsid w:val="00BC5934"/>
    <w:rsid w:val="00BE4955"/>
    <w:rsid w:val="00BF1B4D"/>
    <w:rsid w:val="00BF2290"/>
    <w:rsid w:val="00BF34F3"/>
    <w:rsid w:val="00C52C6C"/>
    <w:rsid w:val="00C616B5"/>
    <w:rsid w:val="00C70C86"/>
    <w:rsid w:val="00C72828"/>
    <w:rsid w:val="00CA0C6E"/>
    <w:rsid w:val="00CC4A82"/>
    <w:rsid w:val="00D063E7"/>
    <w:rsid w:val="00D10970"/>
    <w:rsid w:val="00D306CB"/>
    <w:rsid w:val="00D35009"/>
    <w:rsid w:val="00D524C7"/>
    <w:rsid w:val="00D755DA"/>
    <w:rsid w:val="00D83E2C"/>
    <w:rsid w:val="00DC4428"/>
    <w:rsid w:val="00DD2263"/>
    <w:rsid w:val="00DD2600"/>
    <w:rsid w:val="00DD31D6"/>
    <w:rsid w:val="00DE3CE7"/>
    <w:rsid w:val="00DE3DD5"/>
    <w:rsid w:val="00E324EB"/>
    <w:rsid w:val="00E33BDF"/>
    <w:rsid w:val="00E365AF"/>
    <w:rsid w:val="00E40ECA"/>
    <w:rsid w:val="00E42CBE"/>
    <w:rsid w:val="00E4530F"/>
    <w:rsid w:val="00E47E50"/>
    <w:rsid w:val="00E6592C"/>
    <w:rsid w:val="00E663D4"/>
    <w:rsid w:val="00E75C2B"/>
    <w:rsid w:val="00E83459"/>
    <w:rsid w:val="00E85634"/>
    <w:rsid w:val="00EA208A"/>
    <w:rsid w:val="00EA4F89"/>
    <w:rsid w:val="00EA5502"/>
    <w:rsid w:val="00EA6656"/>
    <w:rsid w:val="00EA6D23"/>
    <w:rsid w:val="00EA7EF6"/>
    <w:rsid w:val="00EB4ECB"/>
    <w:rsid w:val="00ED54E9"/>
    <w:rsid w:val="00EE021C"/>
    <w:rsid w:val="00F06AE9"/>
    <w:rsid w:val="00F07725"/>
    <w:rsid w:val="00F13AC5"/>
    <w:rsid w:val="00F17AF7"/>
    <w:rsid w:val="00F2561E"/>
    <w:rsid w:val="00F36107"/>
    <w:rsid w:val="00F65FAC"/>
    <w:rsid w:val="00F738EF"/>
    <w:rsid w:val="00F804C4"/>
    <w:rsid w:val="00F84D5F"/>
    <w:rsid w:val="00F924BC"/>
    <w:rsid w:val="00FA7555"/>
    <w:rsid w:val="00FB3A2C"/>
    <w:rsid w:val="00FC0674"/>
    <w:rsid w:val="00FD2564"/>
    <w:rsid w:val="00FD3C81"/>
    <w:rsid w:val="00FE41A1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i/>
        <w:snapToGrid w:val="0"/>
        <w:w w:val="90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4"/>
    <w:pPr>
      <w:spacing w:after="0" w:line="240" w:lineRule="auto"/>
    </w:pPr>
    <w:rPr>
      <w:bCs w:val="0"/>
      <w:i w:val="0"/>
      <w:snapToGrid/>
      <w:w w:val="100"/>
      <w:kern w:val="0"/>
      <w:lang w:eastAsia="ru-RU"/>
    </w:rPr>
  </w:style>
  <w:style w:type="paragraph" w:styleId="5">
    <w:name w:val="heading 5"/>
    <w:basedOn w:val="a"/>
    <w:next w:val="a"/>
    <w:link w:val="50"/>
    <w:qFormat/>
    <w:rsid w:val="002E74E4"/>
    <w:pPr>
      <w:keepNext/>
      <w:spacing w:before="220" w:line="220" w:lineRule="auto"/>
      <w:ind w:right="3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E4"/>
    <w:rPr>
      <w:bCs w:val="0"/>
      <w:i w:val="0"/>
      <w:snapToGrid/>
      <w:w w:val="100"/>
      <w:kern w:val="0"/>
      <w:sz w:val="28"/>
      <w:lang w:eastAsia="ru-RU"/>
    </w:rPr>
  </w:style>
  <w:style w:type="paragraph" w:styleId="a3">
    <w:name w:val="Body Text"/>
    <w:basedOn w:val="a"/>
    <w:link w:val="a4"/>
    <w:rsid w:val="002E74E4"/>
    <w:pPr>
      <w:widowControl w:val="0"/>
      <w:spacing w:before="120" w:line="221" w:lineRule="auto"/>
      <w:ind w:right="28"/>
    </w:pPr>
    <w:rPr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E74E4"/>
    <w:rPr>
      <w:bCs w:val="0"/>
      <w:i w:val="0"/>
      <w:w w:val="100"/>
      <w:kern w:val="0"/>
      <w:sz w:val="20"/>
      <w:szCs w:val="20"/>
      <w:lang w:eastAsia="ru-RU"/>
    </w:rPr>
  </w:style>
  <w:style w:type="paragraph" w:styleId="2">
    <w:name w:val="Body Text 2"/>
    <w:basedOn w:val="a"/>
    <w:link w:val="20"/>
    <w:rsid w:val="002E74E4"/>
    <w:pPr>
      <w:widowControl w:val="0"/>
      <w:spacing w:before="80" w:line="260" w:lineRule="auto"/>
      <w:jc w:val="both"/>
    </w:pPr>
    <w:rPr>
      <w:b/>
      <w:bCs/>
      <w:snapToGrid w:val="0"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E74E4"/>
    <w:rPr>
      <w:b/>
      <w:i w:val="0"/>
      <w:w w:val="100"/>
      <w:kern w:val="0"/>
      <w:sz w:val="20"/>
      <w:szCs w:val="20"/>
      <w:u w:val="single"/>
      <w:lang w:eastAsia="ru-RU"/>
    </w:rPr>
  </w:style>
  <w:style w:type="character" w:styleId="a5">
    <w:name w:val="Hyperlink"/>
    <w:rsid w:val="002E74E4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2E74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E74E4"/>
    <w:rPr>
      <w:bCs w:val="0"/>
      <w:i w:val="0"/>
      <w:snapToGrid/>
      <w:w w:val="100"/>
      <w:kern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8">
    <w:name w:val="footer"/>
    <w:basedOn w:val="a"/>
    <w:link w:val="a9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6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D23"/>
    <w:rPr>
      <w:rFonts w:ascii="Tahoma" w:hAnsi="Tahoma" w:cs="Tahoma"/>
      <w:bCs w:val="0"/>
      <w:i w:val="0"/>
      <w:snapToGrid/>
      <w:w w:val="100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i/>
        <w:snapToGrid w:val="0"/>
        <w:w w:val="90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4"/>
    <w:pPr>
      <w:spacing w:after="0" w:line="240" w:lineRule="auto"/>
    </w:pPr>
    <w:rPr>
      <w:bCs w:val="0"/>
      <w:i w:val="0"/>
      <w:snapToGrid/>
      <w:w w:val="100"/>
      <w:kern w:val="0"/>
      <w:lang w:eastAsia="ru-RU"/>
    </w:rPr>
  </w:style>
  <w:style w:type="paragraph" w:styleId="5">
    <w:name w:val="heading 5"/>
    <w:basedOn w:val="a"/>
    <w:next w:val="a"/>
    <w:link w:val="50"/>
    <w:qFormat/>
    <w:rsid w:val="002E74E4"/>
    <w:pPr>
      <w:keepNext/>
      <w:spacing w:before="220" w:line="220" w:lineRule="auto"/>
      <w:ind w:right="3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E4"/>
    <w:rPr>
      <w:bCs w:val="0"/>
      <w:i w:val="0"/>
      <w:snapToGrid/>
      <w:w w:val="100"/>
      <w:kern w:val="0"/>
      <w:sz w:val="28"/>
      <w:lang w:eastAsia="ru-RU"/>
    </w:rPr>
  </w:style>
  <w:style w:type="paragraph" w:styleId="a3">
    <w:name w:val="Body Text"/>
    <w:basedOn w:val="a"/>
    <w:link w:val="a4"/>
    <w:rsid w:val="002E74E4"/>
    <w:pPr>
      <w:widowControl w:val="0"/>
      <w:spacing w:before="120" w:line="221" w:lineRule="auto"/>
      <w:ind w:right="28"/>
    </w:pPr>
    <w:rPr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E74E4"/>
    <w:rPr>
      <w:bCs w:val="0"/>
      <w:i w:val="0"/>
      <w:w w:val="100"/>
      <w:kern w:val="0"/>
      <w:sz w:val="20"/>
      <w:szCs w:val="20"/>
      <w:lang w:eastAsia="ru-RU"/>
    </w:rPr>
  </w:style>
  <w:style w:type="paragraph" w:styleId="2">
    <w:name w:val="Body Text 2"/>
    <w:basedOn w:val="a"/>
    <w:link w:val="20"/>
    <w:rsid w:val="002E74E4"/>
    <w:pPr>
      <w:widowControl w:val="0"/>
      <w:spacing w:before="80" w:line="260" w:lineRule="auto"/>
      <w:jc w:val="both"/>
    </w:pPr>
    <w:rPr>
      <w:b/>
      <w:bCs/>
      <w:snapToGrid w:val="0"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E74E4"/>
    <w:rPr>
      <w:b/>
      <w:i w:val="0"/>
      <w:w w:val="100"/>
      <w:kern w:val="0"/>
      <w:sz w:val="20"/>
      <w:szCs w:val="20"/>
      <w:u w:val="single"/>
      <w:lang w:eastAsia="ru-RU"/>
    </w:rPr>
  </w:style>
  <w:style w:type="character" w:styleId="a5">
    <w:name w:val="Hyperlink"/>
    <w:rsid w:val="002E74E4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2E74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E74E4"/>
    <w:rPr>
      <w:bCs w:val="0"/>
      <w:i w:val="0"/>
      <w:snapToGrid/>
      <w:w w:val="100"/>
      <w:kern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8">
    <w:name w:val="footer"/>
    <w:basedOn w:val="a"/>
    <w:link w:val="a9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6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D23"/>
    <w:rPr>
      <w:rFonts w:ascii="Tahoma" w:hAnsi="Tahoma" w:cs="Tahoma"/>
      <w:bCs w:val="0"/>
      <w:i w:val="0"/>
      <w:snapToGrid/>
      <w:w w:val="100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orporate@avgust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8C0C-93F1-4AED-8C2B-4226D6606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BE29E-9712-49F9-B5B9-039B2FED3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63D04-0639-4889-93BF-E0C42C520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E42A9D-82EF-4194-860C-5B9B1BC6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Sopryzhenkova</dc:creator>
  <cp:lastModifiedBy>User</cp:lastModifiedBy>
  <cp:revision>2</cp:revision>
  <cp:lastPrinted>2018-03-28T13:10:00Z</cp:lastPrinted>
  <dcterms:created xsi:type="dcterms:W3CDTF">2021-05-12T12:56:00Z</dcterms:created>
  <dcterms:modified xsi:type="dcterms:W3CDTF">2021-05-12T12:56:00Z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