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3B4BE" w14:textId="77777777" w:rsidR="00A502E8" w:rsidRPr="00A502E8" w:rsidRDefault="00A502E8" w:rsidP="00C838B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502E8">
        <w:rPr>
          <w:b/>
          <w:sz w:val="28"/>
          <w:szCs w:val="28"/>
        </w:rPr>
        <w:t>Рекомендации по применению</w:t>
      </w:r>
    </w:p>
    <w:p w14:paraId="4E79BFB4" w14:textId="77777777" w:rsidR="00A502E8" w:rsidRDefault="00A502E8" w:rsidP="00C838B7">
      <w:pPr>
        <w:jc w:val="center"/>
        <w:rPr>
          <w:b/>
          <w:sz w:val="32"/>
          <w:szCs w:val="32"/>
        </w:rPr>
      </w:pPr>
    </w:p>
    <w:p w14:paraId="2FBC3EB3" w14:textId="77777777" w:rsidR="003E357F" w:rsidRPr="00C838B7" w:rsidRDefault="003E357F" w:rsidP="00C838B7">
      <w:pPr>
        <w:jc w:val="center"/>
        <w:rPr>
          <w:b/>
          <w:sz w:val="32"/>
          <w:szCs w:val="32"/>
        </w:rPr>
      </w:pPr>
      <w:r w:rsidRPr="00C838B7">
        <w:rPr>
          <w:b/>
          <w:sz w:val="32"/>
          <w:szCs w:val="32"/>
        </w:rPr>
        <w:t>Муравьед</w:t>
      </w:r>
      <w:r w:rsidR="00A502E8" w:rsidRPr="00A502E8">
        <w:rPr>
          <w:b/>
          <w:sz w:val="32"/>
          <w:szCs w:val="32"/>
          <w:vertAlign w:val="superscript"/>
        </w:rPr>
        <w:t>®</w:t>
      </w:r>
      <w:r w:rsidR="00C838B7" w:rsidRPr="00C838B7">
        <w:rPr>
          <w:b/>
          <w:sz w:val="32"/>
          <w:szCs w:val="32"/>
        </w:rPr>
        <w:t xml:space="preserve"> </w:t>
      </w:r>
      <w:r w:rsidRPr="00C838B7">
        <w:rPr>
          <w:b/>
          <w:sz w:val="32"/>
          <w:szCs w:val="32"/>
        </w:rPr>
        <w:t>Супер</w:t>
      </w:r>
    </w:p>
    <w:p w14:paraId="63BE187D" w14:textId="77777777" w:rsidR="003E357F" w:rsidRPr="00A502E8" w:rsidRDefault="00C838B7" w:rsidP="00A502E8">
      <w:pPr>
        <w:jc w:val="center"/>
        <w:rPr>
          <w:b/>
          <w:sz w:val="32"/>
          <w:szCs w:val="32"/>
        </w:rPr>
      </w:pPr>
      <w:r w:rsidRPr="00C838B7">
        <w:rPr>
          <w:b/>
          <w:sz w:val="32"/>
          <w:szCs w:val="32"/>
        </w:rPr>
        <w:t>г</w:t>
      </w:r>
      <w:r w:rsidR="003E357F" w:rsidRPr="00C838B7">
        <w:rPr>
          <w:b/>
          <w:sz w:val="32"/>
          <w:szCs w:val="32"/>
        </w:rPr>
        <w:t>ранулы</w:t>
      </w:r>
    </w:p>
    <w:p w14:paraId="0EBE6DD9" w14:textId="77777777" w:rsidR="003E357F" w:rsidRPr="00C838B7" w:rsidRDefault="003E357F" w:rsidP="00C838B7">
      <w:pPr>
        <w:jc w:val="center"/>
        <w:rPr>
          <w:i/>
        </w:rPr>
      </w:pPr>
      <w:r w:rsidRPr="00C838B7">
        <w:rPr>
          <w:i/>
        </w:rPr>
        <w:t>Перед применением</w:t>
      </w:r>
    </w:p>
    <w:p w14:paraId="3A88C9AA" w14:textId="77777777" w:rsidR="003E357F" w:rsidRDefault="003E357F" w:rsidP="00C838B7">
      <w:pPr>
        <w:jc w:val="center"/>
        <w:rPr>
          <w:i/>
        </w:rPr>
      </w:pPr>
      <w:r w:rsidRPr="00C838B7">
        <w:rPr>
          <w:i/>
        </w:rPr>
        <w:t>внимательно прочитать!</w:t>
      </w:r>
    </w:p>
    <w:p w14:paraId="2CAD6290" w14:textId="77777777" w:rsidR="00A51FED" w:rsidRPr="00C838B7" w:rsidRDefault="00A51FED" w:rsidP="00C838B7">
      <w:pPr>
        <w:jc w:val="center"/>
        <w:rPr>
          <w:i/>
        </w:rPr>
      </w:pPr>
    </w:p>
    <w:p w14:paraId="12AB060E" w14:textId="77777777" w:rsidR="00A502E8" w:rsidRPr="00A502E8" w:rsidRDefault="00A502E8" w:rsidP="00A502E8">
      <w:pPr>
        <w:rPr>
          <w:b/>
          <w:i/>
        </w:rPr>
      </w:pPr>
      <w:r w:rsidRPr="00A502E8">
        <w:rPr>
          <w:b/>
          <w:i/>
        </w:rPr>
        <w:t>Инсектицидное средство для уничтожения различных видов садовых и рыжих домовых муравьёв населением в быту.</w:t>
      </w:r>
    </w:p>
    <w:p w14:paraId="46141576" w14:textId="77777777" w:rsidR="00A502E8" w:rsidRDefault="00A502E8" w:rsidP="00A502E8"/>
    <w:p w14:paraId="0B88298F" w14:textId="77777777" w:rsidR="00A502E8" w:rsidRPr="00A502E8" w:rsidRDefault="00A502E8" w:rsidP="00A502E8">
      <w:pPr>
        <w:rPr>
          <w:b/>
          <w:i/>
          <w:sz w:val="22"/>
          <w:szCs w:val="22"/>
        </w:rPr>
      </w:pPr>
      <w:r w:rsidRPr="00A502E8">
        <w:rPr>
          <w:b/>
          <w:i/>
          <w:sz w:val="22"/>
          <w:szCs w:val="22"/>
        </w:rPr>
        <w:t>Состав:</w:t>
      </w:r>
    </w:p>
    <w:p w14:paraId="01AF16B0" w14:textId="77777777" w:rsidR="00A502E8" w:rsidRPr="00A502E8" w:rsidRDefault="00A502E8" w:rsidP="00A502E8">
      <w:pPr>
        <w:rPr>
          <w:i/>
          <w:sz w:val="22"/>
          <w:szCs w:val="22"/>
        </w:rPr>
      </w:pPr>
      <w:r w:rsidRPr="00A502E8">
        <w:rPr>
          <w:i/>
          <w:sz w:val="22"/>
          <w:szCs w:val="22"/>
        </w:rPr>
        <w:t>действующее вещество – хлорпирифос – 0,5%,</w:t>
      </w:r>
    </w:p>
    <w:p w14:paraId="35061935" w14:textId="77777777" w:rsidR="00A502E8" w:rsidRPr="00A502E8" w:rsidRDefault="00A502E8" w:rsidP="003E357F">
      <w:pPr>
        <w:rPr>
          <w:i/>
          <w:sz w:val="22"/>
          <w:szCs w:val="22"/>
        </w:rPr>
      </w:pPr>
      <w:r w:rsidRPr="00A502E8">
        <w:rPr>
          <w:i/>
          <w:sz w:val="22"/>
          <w:szCs w:val="22"/>
        </w:rPr>
        <w:t>а также битрекс, консерванты, красители, пищевые привлекатели, пластификатор, наполнитель.</w:t>
      </w:r>
    </w:p>
    <w:p w14:paraId="4601D3BB" w14:textId="77777777" w:rsidR="00A502E8" w:rsidRDefault="00A502E8" w:rsidP="003E357F"/>
    <w:p w14:paraId="4F2496BB" w14:textId="77777777" w:rsidR="003E357F" w:rsidRPr="00A502E8" w:rsidRDefault="003E357F" w:rsidP="003E357F">
      <w:pPr>
        <w:rPr>
          <w:b/>
        </w:rPr>
      </w:pPr>
      <w:r w:rsidRPr="00A502E8">
        <w:rPr>
          <w:b/>
        </w:rPr>
        <w:t>Способ применения</w:t>
      </w:r>
    </w:p>
    <w:p w14:paraId="49B7700E" w14:textId="77777777" w:rsidR="003E357F" w:rsidRDefault="003E357F" w:rsidP="00A502E8">
      <w:pPr>
        <w:jc w:val="both"/>
      </w:pPr>
      <w:r>
        <w:t>Сухие гранулы приманки размещают на подложках (картонки, блюдца, лотки, металлические крышки или специально приспособленные ёмкости) в местах обитания, скопления и передвижения муравьев внутри и вне помещений. Кроме того, во внутренних помещениях препарат можно применять в виде пасты, полученной в результате смачивания гранул водой. Подложки следует заменять по мере загрязнения.</w:t>
      </w:r>
    </w:p>
    <w:p w14:paraId="1D52A70C" w14:textId="77777777" w:rsidR="003E357F" w:rsidRDefault="003E357F" w:rsidP="003E357F">
      <w:r w:rsidRPr="003E357F">
        <w:t>Норма расхода препарата: 3 г/10 м</w:t>
      </w:r>
      <w:r w:rsidRPr="00A502E8">
        <w:rPr>
          <w:vertAlign w:val="superscript"/>
        </w:rPr>
        <w:t>2</w:t>
      </w:r>
      <w:r w:rsidRPr="003E357F">
        <w:t>.</w:t>
      </w:r>
    </w:p>
    <w:p w14:paraId="06DF48A9" w14:textId="77777777" w:rsidR="003E357F" w:rsidRDefault="003E357F" w:rsidP="003E357F"/>
    <w:p w14:paraId="3EF331F1" w14:textId="77777777" w:rsidR="003E357F" w:rsidRPr="003E357F" w:rsidRDefault="00A502E8" w:rsidP="00A51FED">
      <w:pPr>
        <w:jc w:val="both"/>
        <w:rPr>
          <w:b/>
        </w:rPr>
      </w:pPr>
      <w:r>
        <w:rPr>
          <w:b/>
        </w:rPr>
        <w:t>С</w:t>
      </w:r>
      <w:r w:rsidR="003E357F" w:rsidRPr="003E357F">
        <w:rPr>
          <w:b/>
        </w:rPr>
        <w:t>адовые муравьи</w:t>
      </w:r>
    </w:p>
    <w:p w14:paraId="12CFCD62" w14:textId="77777777" w:rsidR="003E357F" w:rsidRDefault="00A502E8" w:rsidP="00A51FED">
      <w:pPr>
        <w:jc w:val="both"/>
      </w:pPr>
      <w:r w:rsidRPr="00A502E8">
        <w:rPr>
          <w:i/>
        </w:rPr>
        <w:t>Места скопления муравьев на садовом участке, отмостки домов, садовые дорожки:</w:t>
      </w:r>
      <w:r>
        <w:t xml:space="preserve"> р</w:t>
      </w:r>
      <w:r w:rsidR="003E357F">
        <w:t>ассыпать гранулы препарата в сухую безветренную погоду утром или вечером в щели, трещины, швы между плитами, разместить сухие гранулы на подложках на путях передвижения насекомых.</w:t>
      </w:r>
    </w:p>
    <w:p w14:paraId="4906F27B" w14:textId="77777777" w:rsidR="003E357F" w:rsidRPr="00A502E8" w:rsidRDefault="003E357F" w:rsidP="00A51FED">
      <w:pPr>
        <w:jc w:val="both"/>
        <w:rPr>
          <w:i/>
        </w:rPr>
      </w:pPr>
      <w:r w:rsidRPr="00A502E8">
        <w:rPr>
          <w:i/>
        </w:rPr>
        <w:t>Веранды, террасы</w:t>
      </w:r>
      <w:r w:rsidR="00A502E8" w:rsidRPr="00A502E8">
        <w:rPr>
          <w:i/>
        </w:rPr>
        <w:t xml:space="preserve"> </w:t>
      </w:r>
      <w:r w:rsidRPr="00A502E8">
        <w:rPr>
          <w:i/>
        </w:rPr>
        <w:t>и другие  помещения</w:t>
      </w:r>
      <w:r w:rsidR="00A502E8">
        <w:rPr>
          <w:i/>
        </w:rPr>
        <w:t>:</w:t>
      </w:r>
      <w:r w:rsidR="00A502E8">
        <w:t xml:space="preserve"> р</w:t>
      </w:r>
      <w:r>
        <w:t>азместить сухие гранулы на подложках на путях передвижения насекомых.</w:t>
      </w:r>
      <w:r w:rsidR="00A502E8">
        <w:t xml:space="preserve"> </w:t>
      </w:r>
      <w:r>
        <w:t xml:space="preserve">Нанести вдоль порога или по периметру помещения пасту, полученную в результате смачивания водой указанного </w:t>
      </w:r>
    </w:p>
    <w:p w14:paraId="2A913645" w14:textId="77777777" w:rsidR="003E357F" w:rsidRDefault="003E357F" w:rsidP="00A51FED">
      <w:pPr>
        <w:jc w:val="both"/>
      </w:pPr>
      <w:r>
        <w:t>количества гранул.</w:t>
      </w:r>
    </w:p>
    <w:p w14:paraId="1FDBC9E3" w14:textId="77777777" w:rsidR="003E357F" w:rsidRPr="00A502E8" w:rsidRDefault="003E357F" w:rsidP="00A51FED">
      <w:pPr>
        <w:jc w:val="both"/>
        <w:rPr>
          <w:b/>
        </w:rPr>
      </w:pPr>
      <w:r w:rsidRPr="003E357F">
        <w:rPr>
          <w:b/>
        </w:rPr>
        <w:t>Рыжие домовые муравьи</w:t>
      </w:r>
    </w:p>
    <w:p w14:paraId="4DDCD49E" w14:textId="77777777" w:rsidR="00A502E8" w:rsidRDefault="003E357F" w:rsidP="00A51FED">
      <w:pPr>
        <w:jc w:val="both"/>
      </w:pPr>
      <w:r w:rsidRPr="00A502E8">
        <w:rPr>
          <w:i/>
        </w:rPr>
        <w:t>Ванные, душевые, санузлы и другие помещения</w:t>
      </w:r>
      <w:r w:rsidR="00A502E8">
        <w:t xml:space="preserve">: разместить сухие гранулы </w:t>
      </w:r>
    </w:p>
    <w:p w14:paraId="2BD5925B" w14:textId="77777777" w:rsidR="003E357F" w:rsidRDefault="00A502E8" w:rsidP="00A51FED">
      <w:pPr>
        <w:jc w:val="both"/>
      </w:pPr>
      <w:r>
        <w:t xml:space="preserve">на подложках на путях передвижения насекомых. </w:t>
      </w:r>
      <w:r w:rsidR="003E357F">
        <w:t>Нанести на пути передвижения («дорожки») муравьев пасту, полученную в результате смачивания водой указанного количества гранул.</w:t>
      </w:r>
    </w:p>
    <w:p w14:paraId="3B5C888C" w14:textId="77777777" w:rsidR="003E357F" w:rsidRDefault="003E357F" w:rsidP="00A51FED">
      <w:pPr>
        <w:jc w:val="both"/>
      </w:pPr>
    </w:p>
    <w:p w14:paraId="67EF3461" w14:textId="77777777" w:rsidR="003E357F" w:rsidRDefault="003E357F" w:rsidP="00A51FED">
      <w:pPr>
        <w:jc w:val="both"/>
      </w:pPr>
      <w:r w:rsidRPr="00A51FED">
        <w:rPr>
          <w:b/>
        </w:rPr>
        <w:t>Срок действия средства:</w:t>
      </w:r>
      <w:r w:rsidRPr="003E357F">
        <w:t xml:space="preserve"> до 2 месяцев.</w:t>
      </w:r>
    </w:p>
    <w:p w14:paraId="5EB95F0E" w14:textId="77777777" w:rsidR="003E357F" w:rsidRDefault="003E357F" w:rsidP="00A51FED">
      <w:pPr>
        <w:jc w:val="both"/>
      </w:pPr>
    </w:p>
    <w:p w14:paraId="0880728F" w14:textId="77777777" w:rsidR="003E357F" w:rsidRPr="00A51FED" w:rsidRDefault="003E357F" w:rsidP="00A51FED">
      <w:pPr>
        <w:jc w:val="both"/>
        <w:rPr>
          <w:b/>
        </w:rPr>
      </w:pPr>
      <w:r w:rsidRPr="00A51FED">
        <w:rPr>
          <w:b/>
        </w:rPr>
        <w:t>Меры предосторожности.</w:t>
      </w:r>
    </w:p>
    <w:p w14:paraId="42B77C97" w14:textId="77777777" w:rsidR="003E357F" w:rsidRDefault="003E357F" w:rsidP="00A51FED">
      <w:pPr>
        <w:jc w:val="both"/>
      </w:pPr>
      <w:r>
        <w:t>Избегать контакта средства с кожей и слизистыми оболочками глаз. После работы со средством вымыть руки водой с мыло</w:t>
      </w:r>
      <w:r w:rsidR="00A51FED">
        <w:t>м. Использовать только по назна</w:t>
      </w:r>
      <w:r>
        <w:t xml:space="preserve">чению. Выбрасывать упаковку в мусоросборник или другие емкости для сбора мусора. </w:t>
      </w:r>
    </w:p>
    <w:p w14:paraId="14337FE1" w14:textId="77777777" w:rsidR="003E357F" w:rsidRDefault="003E357F" w:rsidP="00A51FED">
      <w:pPr>
        <w:jc w:val="both"/>
      </w:pPr>
      <w:r>
        <w:t xml:space="preserve">Хранить средство в </w:t>
      </w:r>
      <w:r w:rsidR="00A51FED">
        <w:t>закрытой упаковке, в сухом, про</w:t>
      </w:r>
      <w:r>
        <w:t>хладном вентилир</w:t>
      </w:r>
      <w:r w:rsidR="00A51FED">
        <w:t>уемом помещении, отдельно от пи</w:t>
      </w:r>
      <w:r>
        <w:t>щевых продуктов и лекарственных средств, в местах, недоступных для детей и домашних животных, при температуре от -30 °С до +40 °С.</w:t>
      </w:r>
    </w:p>
    <w:p w14:paraId="16BD981B" w14:textId="77777777" w:rsidR="00A51FED" w:rsidRDefault="00A51FED" w:rsidP="003E357F">
      <w:pPr>
        <w:rPr>
          <w:b/>
        </w:rPr>
      </w:pPr>
    </w:p>
    <w:p w14:paraId="02811496" w14:textId="77777777" w:rsidR="00A51FED" w:rsidRDefault="00A51FED" w:rsidP="003E357F">
      <w:pPr>
        <w:rPr>
          <w:b/>
        </w:rPr>
      </w:pPr>
    </w:p>
    <w:p w14:paraId="2CFF6AA0" w14:textId="77777777" w:rsidR="003E357F" w:rsidRPr="00A51FED" w:rsidRDefault="003E357F" w:rsidP="003E357F">
      <w:pPr>
        <w:rPr>
          <w:b/>
        </w:rPr>
      </w:pPr>
      <w:r w:rsidRPr="00A51FED">
        <w:rPr>
          <w:b/>
        </w:rPr>
        <w:lastRenderedPageBreak/>
        <w:t xml:space="preserve">Первая помощь при отравлении. </w:t>
      </w:r>
    </w:p>
    <w:p w14:paraId="5DAA5571" w14:textId="77777777" w:rsidR="003E357F" w:rsidRDefault="003E357F" w:rsidP="00A51FED">
      <w:pPr>
        <w:jc w:val="both"/>
      </w:pPr>
      <w:r>
        <w:t>При первых признак</w:t>
      </w:r>
      <w:r w:rsidR="00A51FED">
        <w:t>ах отравления вывести пострадав</w:t>
      </w:r>
      <w:r>
        <w:t>шего из зоны загрязн</w:t>
      </w:r>
      <w:r w:rsidR="00A51FED">
        <w:t>ения, осторожно снять загрязнен</w:t>
      </w:r>
      <w:r>
        <w:t>ную одежду, прополоскать рот водой или 2%-ным раст-</w:t>
      </w:r>
    </w:p>
    <w:p w14:paraId="6A9CAE4F" w14:textId="77777777" w:rsidR="003E357F" w:rsidRDefault="003E357F" w:rsidP="00A51FED">
      <w:pPr>
        <w:jc w:val="both"/>
      </w:pPr>
      <w:r>
        <w:t>вором пищевой соды. Затем дать выпить 1-2 стакана воды с размельченным активированным углем (10-15 таблеток). При попадании средства в глаза – тщательно промыть их струей</w:t>
      </w:r>
      <w:r w:rsidR="00A51FED">
        <w:t xml:space="preserve"> воды или 2%-ным раствором пище</w:t>
      </w:r>
      <w:r>
        <w:t>вой соды в течение</w:t>
      </w:r>
      <w:r w:rsidR="00A51FED">
        <w:t xml:space="preserve"> 10 минут. При появлении раздра</w:t>
      </w:r>
      <w:r>
        <w:t>жения слизистой оболочки – закапать в глаза 20%-ный или 30%-ный раство</w:t>
      </w:r>
      <w:r w:rsidR="00A51FED">
        <w:t>р сульфацила натрия. При попада</w:t>
      </w:r>
      <w:r>
        <w:t>нии средства на кож</w:t>
      </w:r>
      <w:r w:rsidR="00A51FED">
        <w:t>у – снять средство ватным тампо</w:t>
      </w:r>
      <w:r>
        <w:t>ном или ветошью, не втирая, затем вымыть загряз-</w:t>
      </w:r>
    </w:p>
    <w:p w14:paraId="17D7F9DF" w14:textId="77777777" w:rsidR="003E357F" w:rsidRDefault="003E357F" w:rsidP="00A51FED">
      <w:pPr>
        <w:jc w:val="both"/>
      </w:pPr>
      <w:r>
        <w:t>ненный участок водой с мыло</w:t>
      </w:r>
      <w:r w:rsidR="00A51FED">
        <w:t>м. При случайном попадании средства в желудок – необходимо вы</w:t>
      </w:r>
      <w:r>
        <w:t>пи</w:t>
      </w:r>
      <w:r w:rsidR="00A51FED">
        <w:t>ть 1-2 стакана воды с 10-15 таб</w:t>
      </w:r>
      <w:r>
        <w:t>летками измельченного активи-</w:t>
      </w:r>
    </w:p>
    <w:p w14:paraId="5399AC70" w14:textId="77777777" w:rsidR="003E357F" w:rsidRPr="00A51FED" w:rsidRDefault="003E357F" w:rsidP="00A51FED">
      <w:pPr>
        <w:jc w:val="both"/>
        <w:rPr>
          <w:i/>
        </w:rPr>
      </w:pPr>
      <w:r>
        <w:t>рованного угля. После оказания первой помощи пострадавший</w:t>
      </w:r>
      <w:r w:rsidR="00A51FED">
        <w:t xml:space="preserve"> </w:t>
      </w:r>
      <w:r>
        <w:t>должен обратиться к врачу.</w:t>
      </w:r>
      <w:r w:rsidR="00A51FED">
        <w:t xml:space="preserve"> </w:t>
      </w:r>
      <w:r w:rsidRPr="00A51FED">
        <w:rPr>
          <w:i/>
        </w:rPr>
        <w:t>Лечение симптоматическое.</w:t>
      </w:r>
    </w:p>
    <w:p w14:paraId="49792904" w14:textId="77777777" w:rsidR="003E357F" w:rsidRPr="00A51FED" w:rsidRDefault="003E357F" w:rsidP="003E357F">
      <w:pPr>
        <w:rPr>
          <w:b/>
        </w:rPr>
      </w:pPr>
      <w:r w:rsidRPr="00A51FED">
        <w:rPr>
          <w:b/>
        </w:rPr>
        <w:t xml:space="preserve">Меры защиты окружающей среды: </w:t>
      </w:r>
      <w:r>
        <w:t>не допускать попадания</w:t>
      </w:r>
      <w:r w:rsidR="00A51FED">
        <w:rPr>
          <w:b/>
        </w:rPr>
        <w:t xml:space="preserve"> </w:t>
      </w:r>
      <w:r>
        <w:t>средства в сточные, подземные воды и канализацию.</w:t>
      </w:r>
    </w:p>
    <w:p w14:paraId="4827609C" w14:textId="77777777" w:rsidR="003E357F" w:rsidRDefault="003E357F" w:rsidP="003E357F">
      <w:r>
        <w:t>Дата изготовления и номер партии: см. на упаковке.</w:t>
      </w:r>
    </w:p>
    <w:p w14:paraId="29B21890" w14:textId="77777777" w:rsidR="00A51FED" w:rsidRDefault="00A51FED" w:rsidP="00A51FED">
      <w:r w:rsidRPr="00A51FED">
        <w:rPr>
          <w:b/>
        </w:rPr>
        <w:t>В чайной ложке</w:t>
      </w:r>
      <w:r>
        <w:t xml:space="preserve"> 3 г </w:t>
      </w:r>
      <w:r w:rsidRPr="003E357F">
        <w:t>препарата</w:t>
      </w:r>
      <w:r>
        <w:t>.</w:t>
      </w:r>
    </w:p>
    <w:p w14:paraId="306528A0" w14:textId="77777777" w:rsidR="003E357F" w:rsidRDefault="003E357F" w:rsidP="003E357F">
      <w:r w:rsidRPr="00A51FED">
        <w:rPr>
          <w:b/>
        </w:rPr>
        <w:t>Гарантийный срок хранения и срок годности:</w:t>
      </w:r>
      <w:r>
        <w:t xml:space="preserve"> 3 года со дня изготовления (при условии  хранения в невскрытой заводской упаковке).</w:t>
      </w:r>
    </w:p>
    <w:p w14:paraId="33D45393" w14:textId="77777777" w:rsidR="003E357F" w:rsidRDefault="003E357F" w:rsidP="003E357F">
      <w:r w:rsidRPr="00A51FED">
        <w:rPr>
          <w:b/>
        </w:rPr>
        <w:t xml:space="preserve">ТУ </w:t>
      </w:r>
      <w:r>
        <w:t>9392-200-18015953-2015.</w:t>
      </w:r>
    </w:p>
    <w:p w14:paraId="7396F2E2" w14:textId="77777777" w:rsidR="003E357F" w:rsidRDefault="003E357F" w:rsidP="003E357F">
      <w:r w:rsidRPr="00A51FED">
        <w:rPr>
          <w:b/>
        </w:rPr>
        <w:t xml:space="preserve">Регистрант </w:t>
      </w:r>
      <w:r w:rsidR="00A51FED" w:rsidRPr="00A51FED">
        <w:rPr>
          <w:b/>
        </w:rPr>
        <w:t>и изготови</w:t>
      </w:r>
      <w:r w:rsidRPr="00A51FED">
        <w:rPr>
          <w:b/>
        </w:rPr>
        <w:t>тель:</w:t>
      </w:r>
      <w:r w:rsidR="00A51FED" w:rsidRPr="00A51FED">
        <w:rPr>
          <w:b/>
        </w:rPr>
        <w:t xml:space="preserve"> </w:t>
      </w:r>
      <w:r>
        <w:t xml:space="preserve">ЗАО Фирма "Август", Россия. </w:t>
      </w:r>
    </w:p>
    <w:p w14:paraId="00F0C90F" w14:textId="77777777" w:rsidR="003E357F" w:rsidRDefault="003E357F" w:rsidP="003E357F">
      <w:r w:rsidRPr="00A51FED">
        <w:rPr>
          <w:b/>
        </w:rPr>
        <w:t>Юридический адрес:</w:t>
      </w:r>
      <w:r>
        <w:t xml:space="preserve">142432, Россия, Московская обл., Ногинский район, </w:t>
      </w:r>
    </w:p>
    <w:p w14:paraId="305DE8CA" w14:textId="77777777" w:rsidR="003E357F" w:rsidRDefault="003E357F" w:rsidP="003E357F">
      <w:r>
        <w:t>г. Черноголовка, бульвар Спортивный, д. 9.</w:t>
      </w:r>
    </w:p>
    <w:p w14:paraId="1DB86AE6" w14:textId="77777777" w:rsidR="003E357F" w:rsidRDefault="003E357F" w:rsidP="003E357F">
      <w:r w:rsidRPr="00A51FED">
        <w:rPr>
          <w:b/>
        </w:rPr>
        <w:t>Офис:</w:t>
      </w:r>
      <w:r>
        <w:t xml:space="preserve"> 129515, Москва,  ул. Цандера, д. 6, тел./факс: (495) 787-84-99, www.avgust.com  </w:t>
      </w:r>
    </w:p>
    <w:p w14:paraId="46E9AC8B" w14:textId="77777777" w:rsidR="003E357F" w:rsidRDefault="003E357F" w:rsidP="003E357F">
      <w:r w:rsidRPr="00A51FED">
        <w:rPr>
          <w:b/>
        </w:rPr>
        <w:t>Склад:</w:t>
      </w:r>
      <w:r>
        <w:t xml:space="preserve"> 140053, Московская обл., Люберецкий район, г. Котельники, микрорайон Силикат, промзона, стр. 4, тел.: (495) 647-07-49.</w:t>
      </w:r>
    </w:p>
    <w:p w14:paraId="0D8D2E6C" w14:textId="77777777" w:rsidR="003E357F" w:rsidRDefault="003E357F" w:rsidP="003E357F"/>
    <w:p w14:paraId="7C3A9FD3" w14:textId="77777777" w:rsidR="003E357F" w:rsidRDefault="003E357F" w:rsidP="003E357F">
      <w:r w:rsidRPr="00A51FED">
        <w:rPr>
          <w:b/>
        </w:rPr>
        <w:t>МУРАВЬЕД®</w:t>
      </w:r>
      <w:r>
        <w:t xml:space="preserve"> – зарегистрированный</w:t>
      </w:r>
      <w:r w:rsidR="00A51FED">
        <w:t xml:space="preserve"> </w:t>
      </w:r>
      <w:r>
        <w:t>товарный знак ЗАО Фирма «Август», Россия.</w:t>
      </w:r>
    </w:p>
    <w:p w14:paraId="70126380" w14:textId="77777777" w:rsidR="003E357F" w:rsidRDefault="003E357F" w:rsidP="003E357F"/>
    <w:p w14:paraId="0C801D77" w14:textId="77777777" w:rsidR="00A51FED" w:rsidRDefault="00A51FED"/>
    <w:sectPr w:rsidR="00A51FED" w:rsidSect="00074D3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7F"/>
    <w:rsid w:val="00074D3F"/>
    <w:rsid w:val="003E357F"/>
    <w:rsid w:val="006D48FC"/>
    <w:rsid w:val="00870BFC"/>
    <w:rsid w:val="00A502E8"/>
    <w:rsid w:val="00A51FED"/>
    <w:rsid w:val="00C8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56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F13EF-5729-46D1-9B8F-0F3645E196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6D4B9F-1428-4AAC-AE8C-DBD0712CC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77B54-154A-4063-83F1-2DF5AB42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31FB43-C28E-4185-A893-E8FD0CB4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Lyudmila Usmanova</dc:creator>
  <cp:lastModifiedBy>User</cp:lastModifiedBy>
  <cp:revision>2</cp:revision>
  <dcterms:created xsi:type="dcterms:W3CDTF">2021-05-12T14:48:00Z</dcterms:created>
  <dcterms:modified xsi:type="dcterms:W3CDTF">2021-05-12T14:48:00Z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